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23AE" w14:textId="18448F0A" w:rsidR="003B12EC" w:rsidRPr="000D2802" w:rsidRDefault="00720F26" w:rsidP="00720F26">
      <w:pPr>
        <w:pStyle w:val="Heading1"/>
        <w:rPr>
          <w:sz w:val="48"/>
          <w:szCs w:val="48"/>
        </w:rPr>
      </w:pPr>
      <w:r w:rsidRPr="000D2802">
        <w:rPr>
          <w:sz w:val="48"/>
          <w:szCs w:val="48"/>
        </w:rPr>
        <w:t>Communication for p</w:t>
      </w:r>
      <w:r w:rsidR="00B46764" w:rsidRPr="000D2802">
        <w:rPr>
          <w:sz w:val="48"/>
          <w:szCs w:val="48"/>
        </w:rPr>
        <w:t>eople</w:t>
      </w:r>
      <w:r w:rsidRPr="000D2802">
        <w:rPr>
          <w:sz w:val="48"/>
          <w:szCs w:val="48"/>
        </w:rPr>
        <w:t xml:space="preserve"> with sensory </w:t>
      </w:r>
      <w:r w:rsidR="00E80B57" w:rsidRPr="000D2802">
        <w:rPr>
          <w:sz w:val="48"/>
          <w:szCs w:val="48"/>
        </w:rPr>
        <w:t>los</w:t>
      </w:r>
      <w:r w:rsidRPr="000D2802">
        <w:rPr>
          <w:sz w:val="48"/>
          <w:szCs w:val="48"/>
        </w:rPr>
        <w:t>s</w:t>
      </w:r>
      <w:r w:rsidR="00806137" w:rsidRPr="000D2802">
        <w:rPr>
          <w:sz w:val="48"/>
          <w:szCs w:val="48"/>
        </w:rPr>
        <w:t xml:space="preserve">, </w:t>
      </w:r>
      <w:r w:rsidR="00DF3C6D" w:rsidRPr="000D2802">
        <w:rPr>
          <w:sz w:val="48"/>
          <w:szCs w:val="48"/>
        </w:rPr>
        <w:t xml:space="preserve">people with a learning disability and/or on the autism spectrum </w:t>
      </w:r>
      <w:r w:rsidRPr="000D2802">
        <w:rPr>
          <w:sz w:val="48"/>
          <w:szCs w:val="48"/>
        </w:rPr>
        <w:t>during the C</w:t>
      </w:r>
      <w:r w:rsidR="00B82C5C" w:rsidRPr="000D2802">
        <w:rPr>
          <w:sz w:val="48"/>
          <w:szCs w:val="48"/>
        </w:rPr>
        <w:t>OVID</w:t>
      </w:r>
      <w:r w:rsidRPr="000D2802">
        <w:rPr>
          <w:sz w:val="48"/>
          <w:szCs w:val="48"/>
        </w:rPr>
        <w:t>-19 pandemic</w:t>
      </w:r>
      <w:r w:rsidR="001914F5" w:rsidRPr="000D2802">
        <w:rPr>
          <w:sz w:val="48"/>
          <w:szCs w:val="48"/>
        </w:rPr>
        <w:t>:</w:t>
      </w:r>
      <w:r w:rsidR="007C458D" w:rsidRPr="000D2802">
        <w:rPr>
          <w:sz w:val="48"/>
          <w:szCs w:val="48"/>
        </w:rPr>
        <w:t xml:space="preserve"> </w:t>
      </w:r>
      <w:r w:rsidR="001914F5" w:rsidRPr="000D2802">
        <w:rPr>
          <w:sz w:val="48"/>
          <w:szCs w:val="48"/>
        </w:rPr>
        <w:t>a</w:t>
      </w:r>
      <w:r w:rsidR="007C458D" w:rsidRPr="000D2802">
        <w:rPr>
          <w:sz w:val="48"/>
          <w:szCs w:val="48"/>
        </w:rPr>
        <w:t>dvice for health</w:t>
      </w:r>
      <w:r w:rsidR="008E69E4" w:rsidRPr="000D2802">
        <w:rPr>
          <w:sz w:val="48"/>
          <w:szCs w:val="48"/>
        </w:rPr>
        <w:t xml:space="preserve"> and social care</w:t>
      </w:r>
      <w:r w:rsidR="007C458D" w:rsidRPr="000D2802">
        <w:rPr>
          <w:sz w:val="48"/>
          <w:szCs w:val="48"/>
        </w:rPr>
        <w:t xml:space="preserve"> </w:t>
      </w:r>
      <w:r w:rsidR="001914F5" w:rsidRPr="000D2802">
        <w:rPr>
          <w:sz w:val="48"/>
          <w:szCs w:val="48"/>
        </w:rPr>
        <w:t>staff</w:t>
      </w:r>
      <w:bookmarkStart w:id="0" w:name="_GoBack"/>
      <w:bookmarkEnd w:id="0"/>
    </w:p>
    <w:p w14:paraId="548097D6" w14:textId="3845F88D" w:rsidR="001A4059" w:rsidRPr="000D2802" w:rsidRDefault="001A4059" w:rsidP="001A4059">
      <w:pPr>
        <w:rPr>
          <w:sz w:val="48"/>
          <w:szCs w:val="48"/>
        </w:rPr>
      </w:pPr>
    </w:p>
    <w:p w14:paraId="1F43DF08" w14:textId="3F08607C" w:rsidR="004D181B" w:rsidRPr="000D2802" w:rsidRDefault="00581675" w:rsidP="001A4059">
      <w:pPr>
        <w:rPr>
          <w:sz w:val="48"/>
          <w:szCs w:val="48"/>
        </w:rPr>
      </w:pPr>
      <w:r w:rsidRPr="000D2802">
        <w:rPr>
          <w:sz w:val="48"/>
          <w:szCs w:val="48"/>
        </w:rPr>
        <w:t>People with sensory</w:t>
      </w:r>
      <w:r w:rsidR="00EA402D" w:rsidRPr="000D2802">
        <w:rPr>
          <w:sz w:val="48"/>
          <w:szCs w:val="48"/>
        </w:rPr>
        <w:t xml:space="preserve"> loss</w:t>
      </w:r>
      <w:r w:rsidR="002856A9" w:rsidRPr="000D2802">
        <w:rPr>
          <w:sz w:val="48"/>
          <w:szCs w:val="48"/>
        </w:rPr>
        <w:t xml:space="preserve"> </w:t>
      </w:r>
      <w:r w:rsidRPr="000D2802">
        <w:rPr>
          <w:sz w:val="48"/>
          <w:szCs w:val="48"/>
        </w:rPr>
        <w:t xml:space="preserve">or </w:t>
      </w:r>
      <w:bookmarkStart w:id="1" w:name="_Hlk36557426"/>
      <w:r w:rsidR="00DF3C6D" w:rsidRPr="000D2802">
        <w:rPr>
          <w:sz w:val="48"/>
          <w:szCs w:val="48"/>
        </w:rPr>
        <w:t>with a learning disability and/or on the autism spectrum</w:t>
      </w:r>
      <w:bookmarkEnd w:id="1"/>
      <w:r w:rsidR="00DF3C6D" w:rsidRPr="000D2802">
        <w:rPr>
          <w:sz w:val="48"/>
          <w:szCs w:val="48"/>
        </w:rPr>
        <w:t xml:space="preserve"> </w:t>
      </w:r>
      <w:r w:rsidR="00C92FFF" w:rsidRPr="000D2802">
        <w:rPr>
          <w:sz w:val="48"/>
          <w:szCs w:val="48"/>
        </w:rPr>
        <w:t>face extra barriers to accessing healthcare which can put them at risk of missing out on the care they need</w:t>
      </w:r>
      <w:r w:rsidR="004D181B" w:rsidRPr="000D2802">
        <w:rPr>
          <w:sz w:val="48"/>
          <w:szCs w:val="48"/>
        </w:rPr>
        <w:t xml:space="preserve">, and avoidable death. In addition, </w:t>
      </w:r>
      <w:r w:rsidR="00C5792C" w:rsidRPr="000D2802">
        <w:rPr>
          <w:sz w:val="48"/>
          <w:szCs w:val="48"/>
        </w:rPr>
        <w:t xml:space="preserve">due to the increased risk of adverse outcomes from respiratory conditions for many disabled people, they may be more </w:t>
      </w:r>
      <w:r w:rsidR="00B330BE" w:rsidRPr="000D2802">
        <w:rPr>
          <w:sz w:val="48"/>
          <w:szCs w:val="48"/>
        </w:rPr>
        <w:t>likely to need to access healthcare services.</w:t>
      </w:r>
      <w:r w:rsidR="004D181B" w:rsidRPr="000D2802">
        <w:rPr>
          <w:sz w:val="48"/>
          <w:szCs w:val="48"/>
        </w:rPr>
        <w:t xml:space="preserve"> At this time</w:t>
      </w:r>
      <w:r w:rsidR="003F4A0E" w:rsidRPr="000D2802">
        <w:rPr>
          <w:sz w:val="48"/>
          <w:szCs w:val="48"/>
        </w:rPr>
        <w:t>,</w:t>
      </w:r>
      <w:r w:rsidR="004D181B" w:rsidRPr="000D2802">
        <w:rPr>
          <w:sz w:val="48"/>
          <w:szCs w:val="48"/>
        </w:rPr>
        <w:t xml:space="preserve"> it is </w:t>
      </w:r>
      <w:r w:rsidR="004D181B" w:rsidRPr="000D2802">
        <w:rPr>
          <w:b/>
          <w:bCs/>
          <w:sz w:val="48"/>
          <w:szCs w:val="48"/>
        </w:rPr>
        <w:t xml:space="preserve">vital </w:t>
      </w:r>
      <w:r w:rsidR="00B330BE" w:rsidRPr="000D2802">
        <w:rPr>
          <w:sz w:val="48"/>
          <w:szCs w:val="48"/>
        </w:rPr>
        <w:t>that health</w:t>
      </w:r>
      <w:r w:rsidR="009B31D4" w:rsidRPr="000D2802">
        <w:rPr>
          <w:sz w:val="48"/>
          <w:szCs w:val="48"/>
        </w:rPr>
        <w:t xml:space="preserve"> and social </w:t>
      </w:r>
      <w:r w:rsidR="00B330BE" w:rsidRPr="000D2802">
        <w:rPr>
          <w:sz w:val="48"/>
          <w:szCs w:val="48"/>
        </w:rPr>
        <w:t xml:space="preserve">care workers can </w:t>
      </w:r>
      <w:r w:rsidR="00715605" w:rsidRPr="000D2802">
        <w:rPr>
          <w:sz w:val="48"/>
          <w:szCs w:val="48"/>
        </w:rPr>
        <w:t xml:space="preserve">still </w:t>
      </w:r>
      <w:r w:rsidR="00B330BE" w:rsidRPr="000D2802">
        <w:rPr>
          <w:sz w:val="48"/>
          <w:szCs w:val="48"/>
        </w:rPr>
        <w:t>make the reasonable adjustments</w:t>
      </w:r>
      <w:r w:rsidR="00DE7D25" w:rsidRPr="000D2802">
        <w:rPr>
          <w:sz w:val="48"/>
          <w:szCs w:val="48"/>
        </w:rPr>
        <w:t xml:space="preserve"> required by law</w:t>
      </w:r>
      <w:r w:rsidR="00B330BE" w:rsidRPr="000D2802">
        <w:rPr>
          <w:sz w:val="48"/>
          <w:szCs w:val="48"/>
        </w:rPr>
        <w:t xml:space="preserve"> that </w:t>
      </w:r>
      <w:r w:rsidR="002023EE" w:rsidRPr="000D2802">
        <w:rPr>
          <w:sz w:val="48"/>
          <w:szCs w:val="48"/>
        </w:rPr>
        <w:t>these patients</w:t>
      </w:r>
      <w:r w:rsidR="00B330BE" w:rsidRPr="000D2802">
        <w:rPr>
          <w:sz w:val="48"/>
          <w:szCs w:val="48"/>
        </w:rPr>
        <w:t xml:space="preserve"> nee</w:t>
      </w:r>
      <w:r w:rsidR="00715605" w:rsidRPr="000D2802">
        <w:rPr>
          <w:sz w:val="48"/>
          <w:szCs w:val="48"/>
        </w:rPr>
        <w:t xml:space="preserve">d – </w:t>
      </w:r>
      <w:r w:rsidR="003F4A0E" w:rsidRPr="000D2802">
        <w:rPr>
          <w:sz w:val="48"/>
          <w:szCs w:val="48"/>
        </w:rPr>
        <w:t xml:space="preserve">this </w:t>
      </w:r>
      <w:r w:rsidR="003F4A0E" w:rsidRPr="000D2802">
        <w:rPr>
          <w:sz w:val="48"/>
          <w:szCs w:val="48"/>
        </w:rPr>
        <w:lastRenderedPageBreak/>
        <w:t xml:space="preserve">document will help you identify the </w:t>
      </w:r>
      <w:r w:rsidR="00F3467F" w:rsidRPr="000D2802">
        <w:rPr>
          <w:sz w:val="48"/>
          <w:szCs w:val="48"/>
        </w:rPr>
        <w:t>most important</w:t>
      </w:r>
      <w:r w:rsidR="003F4A0E" w:rsidRPr="000D2802">
        <w:rPr>
          <w:sz w:val="48"/>
          <w:szCs w:val="48"/>
        </w:rPr>
        <w:t xml:space="preserve"> things you need to do</w:t>
      </w:r>
      <w:r w:rsidR="00864747" w:rsidRPr="000D2802">
        <w:rPr>
          <w:sz w:val="48"/>
          <w:szCs w:val="48"/>
        </w:rPr>
        <w:t xml:space="preserve"> </w:t>
      </w:r>
      <w:r w:rsidR="004033FB" w:rsidRPr="000D2802">
        <w:rPr>
          <w:sz w:val="48"/>
          <w:szCs w:val="48"/>
        </w:rPr>
        <w:t xml:space="preserve">to </w:t>
      </w:r>
      <w:r w:rsidR="00864747" w:rsidRPr="000D2802">
        <w:rPr>
          <w:sz w:val="48"/>
          <w:szCs w:val="48"/>
        </w:rPr>
        <w:t>communicate effectively with your patient</w:t>
      </w:r>
      <w:r w:rsidR="009A6A95" w:rsidRPr="000D2802">
        <w:rPr>
          <w:sz w:val="48"/>
          <w:szCs w:val="48"/>
        </w:rPr>
        <w:t xml:space="preserve"> to support their health needs</w:t>
      </w:r>
      <w:r w:rsidR="003F4A0E" w:rsidRPr="000D2802">
        <w:rPr>
          <w:sz w:val="48"/>
          <w:szCs w:val="48"/>
        </w:rPr>
        <w:t xml:space="preserve">. </w:t>
      </w:r>
      <w:r w:rsidR="00715605" w:rsidRPr="000D2802">
        <w:rPr>
          <w:sz w:val="48"/>
          <w:szCs w:val="48"/>
        </w:rPr>
        <w:t xml:space="preserve"> </w:t>
      </w:r>
    </w:p>
    <w:p w14:paraId="430B3E71" w14:textId="21674933" w:rsidR="00892036" w:rsidRPr="000D2802" w:rsidRDefault="00892036" w:rsidP="001A4059">
      <w:pPr>
        <w:rPr>
          <w:sz w:val="48"/>
          <w:szCs w:val="48"/>
        </w:rPr>
      </w:pPr>
    </w:p>
    <w:p w14:paraId="7C49E8E7" w14:textId="689DA553" w:rsidR="00892036" w:rsidRPr="000D2802" w:rsidRDefault="00892036" w:rsidP="001A4059">
      <w:pPr>
        <w:rPr>
          <w:sz w:val="48"/>
          <w:szCs w:val="48"/>
        </w:rPr>
      </w:pPr>
      <w:r w:rsidRPr="000D2802">
        <w:rPr>
          <w:sz w:val="48"/>
          <w:szCs w:val="48"/>
        </w:rPr>
        <w:t>Communicating effectively</w:t>
      </w:r>
      <w:r w:rsidR="009C0B3A" w:rsidRPr="000D2802">
        <w:rPr>
          <w:sz w:val="48"/>
          <w:szCs w:val="48"/>
        </w:rPr>
        <w:t xml:space="preserve"> can help your patient to</w:t>
      </w:r>
      <w:r w:rsidRPr="000D2802">
        <w:rPr>
          <w:sz w:val="48"/>
          <w:szCs w:val="48"/>
        </w:rPr>
        <w:t xml:space="preserve">: </w:t>
      </w:r>
    </w:p>
    <w:p w14:paraId="1B6DE3C2" w14:textId="4C593848" w:rsidR="00892036" w:rsidRPr="000D2802" w:rsidRDefault="00892036" w:rsidP="00617B1E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0D2802">
        <w:rPr>
          <w:sz w:val="48"/>
          <w:szCs w:val="48"/>
        </w:rPr>
        <w:t>Understand advice about how to deal with the symptoms of COVID-19 and keep themselves, and others safe</w:t>
      </w:r>
      <w:r w:rsidR="00CC5C95" w:rsidRPr="000D2802">
        <w:rPr>
          <w:sz w:val="48"/>
          <w:szCs w:val="48"/>
        </w:rPr>
        <w:t>;</w:t>
      </w:r>
    </w:p>
    <w:p w14:paraId="07C9DA88" w14:textId="15D0FF98" w:rsidR="00892036" w:rsidRPr="000D2802" w:rsidRDefault="00892036" w:rsidP="00617B1E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0D2802">
        <w:rPr>
          <w:sz w:val="48"/>
          <w:szCs w:val="48"/>
        </w:rPr>
        <w:t>Comply with treatment</w:t>
      </w:r>
      <w:r w:rsidR="00CC5C95" w:rsidRPr="000D2802">
        <w:rPr>
          <w:sz w:val="48"/>
          <w:szCs w:val="48"/>
        </w:rPr>
        <w:t xml:space="preserve"> such as medicine dosage;</w:t>
      </w:r>
    </w:p>
    <w:p w14:paraId="6756FB46" w14:textId="0DEA311B" w:rsidR="00892036" w:rsidRPr="000D2802" w:rsidRDefault="00617B1E" w:rsidP="00617B1E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0D2802">
        <w:rPr>
          <w:sz w:val="48"/>
          <w:szCs w:val="48"/>
        </w:rPr>
        <w:t>Keep to</w:t>
      </w:r>
      <w:r w:rsidR="00892036" w:rsidRPr="000D2802">
        <w:rPr>
          <w:sz w:val="48"/>
          <w:szCs w:val="48"/>
        </w:rPr>
        <w:t xml:space="preserve"> appointments and engage with healthcare professionals</w:t>
      </w:r>
      <w:r w:rsidR="00CC5C95" w:rsidRPr="000D2802">
        <w:rPr>
          <w:sz w:val="48"/>
          <w:szCs w:val="48"/>
        </w:rPr>
        <w:t>;</w:t>
      </w:r>
    </w:p>
    <w:p w14:paraId="5D4640EA" w14:textId="6C6A85D7" w:rsidR="009C0B3A" w:rsidRPr="000D2802" w:rsidRDefault="00617B1E" w:rsidP="009C0B3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0D2802">
        <w:rPr>
          <w:sz w:val="48"/>
          <w:szCs w:val="48"/>
        </w:rPr>
        <w:t>Give you the information you need about their symptoms</w:t>
      </w:r>
      <w:r w:rsidR="00CC5C95" w:rsidRPr="000D2802">
        <w:rPr>
          <w:sz w:val="48"/>
          <w:szCs w:val="48"/>
        </w:rPr>
        <w:t>;</w:t>
      </w:r>
    </w:p>
    <w:p w14:paraId="4105ED50" w14:textId="4D9D6950" w:rsidR="009C0B3A" w:rsidRPr="000D2802" w:rsidRDefault="009C0B3A" w:rsidP="009C0B3A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0D2802">
        <w:rPr>
          <w:sz w:val="48"/>
          <w:szCs w:val="48"/>
        </w:rPr>
        <w:t>Recall the information you have given them</w:t>
      </w:r>
      <w:r w:rsidR="00CC5C95" w:rsidRPr="000D2802">
        <w:rPr>
          <w:sz w:val="48"/>
          <w:szCs w:val="48"/>
        </w:rPr>
        <w:t>;</w:t>
      </w:r>
    </w:p>
    <w:p w14:paraId="3A83C3F6" w14:textId="6793D26C" w:rsidR="00DE7D25" w:rsidRPr="000D2802" w:rsidRDefault="00DE7D25" w:rsidP="00DE7D25">
      <w:pPr>
        <w:pStyle w:val="ListParagraph"/>
        <w:numPr>
          <w:ilvl w:val="0"/>
          <w:numId w:val="15"/>
        </w:numPr>
        <w:rPr>
          <w:sz w:val="48"/>
          <w:szCs w:val="48"/>
        </w:rPr>
      </w:pPr>
      <w:r w:rsidRPr="000D2802">
        <w:rPr>
          <w:sz w:val="48"/>
          <w:szCs w:val="48"/>
        </w:rPr>
        <w:t>Make their own decisions</w:t>
      </w:r>
      <w:r w:rsidR="000650C9" w:rsidRPr="000D2802">
        <w:rPr>
          <w:sz w:val="48"/>
          <w:szCs w:val="48"/>
        </w:rPr>
        <w:t xml:space="preserve"> and give valid consent to treatment</w:t>
      </w:r>
      <w:r w:rsidR="00CC5C95" w:rsidRPr="000D2802">
        <w:rPr>
          <w:sz w:val="48"/>
          <w:szCs w:val="48"/>
        </w:rPr>
        <w:t>;</w:t>
      </w:r>
    </w:p>
    <w:p w14:paraId="5010864A" w14:textId="77777777" w:rsidR="00C5792C" w:rsidRPr="000D2802" w:rsidRDefault="00C5792C" w:rsidP="00DE7D25">
      <w:pPr>
        <w:rPr>
          <w:sz w:val="48"/>
          <w:szCs w:val="48"/>
        </w:rPr>
      </w:pPr>
    </w:p>
    <w:p w14:paraId="42A47D0F" w14:textId="0E4D8C6A" w:rsidR="00DE7D25" w:rsidRPr="000D2802" w:rsidRDefault="00DE7D25" w:rsidP="00DE7D25">
      <w:pPr>
        <w:rPr>
          <w:sz w:val="48"/>
          <w:szCs w:val="48"/>
        </w:rPr>
      </w:pPr>
      <w:r w:rsidRPr="000D2802">
        <w:rPr>
          <w:sz w:val="48"/>
          <w:szCs w:val="48"/>
        </w:rPr>
        <w:t>Remember communication is both about giving</w:t>
      </w:r>
      <w:r w:rsidR="001D1CD4" w:rsidRPr="000D2802">
        <w:rPr>
          <w:sz w:val="48"/>
          <w:szCs w:val="48"/>
        </w:rPr>
        <w:t xml:space="preserve"> </w:t>
      </w:r>
      <w:r w:rsidR="001D1CD4" w:rsidRPr="000D2802">
        <w:rPr>
          <w:b/>
          <w:bCs/>
          <w:sz w:val="48"/>
          <w:szCs w:val="48"/>
        </w:rPr>
        <w:t>and</w:t>
      </w:r>
      <w:r w:rsidR="001D1CD4" w:rsidRPr="000D2802">
        <w:rPr>
          <w:sz w:val="48"/>
          <w:szCs w:val="48"/>
        </w:rPr>
        <w:t xml:space="preserve"> receiving information. </w:t>
      </w:r>
    </w:p>
    <w:p w14:paraId="552ED812" w14:textId="0644B55F" w:rsidR="00B77049" w:rsidRPr="000D2802" w:rsidRDefault="002D3A81" w:rsidP="00FF18D5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Where possible, </w:t>
      </w:r>
      <w:r w:rsidR="00FE0C99" w:rsidRPr="000D2802">
        <w:rPr>
          <w:sz w:val="48"/>
          <w:szCs w:val="48"/>
        </w:rPr>
        <w:t>always talk directly to the patient</w:t>
      </w:r>
      <w:r w:rsidR="003102B2" w:rsidRPr="000D2802">
        <w:rPr>
          <w:sz w:val="48"/>
          <w:szCs w:val="48"/>
        </w:rPr>
        <w:t>;</w:t>
      </w:r>
    </w:p>
    <w:p w14:paraId="325F3C81" w14:textId="3CB7B8A8" w:rsidR="00514EBE" w:rsidRPr="000D2802" w:rsidRDefault="003102B2" w:rsidP="00FF18D5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A</w:t>
      </w:r>
      <w:r w:rsidR="00965199" w:rsidRPr="000D2802">
        <w:rPr>
          <w:sz w:val="48"/>
          <w:szCs w:val="48"/>
        </w:rPr>
        <w:t>lways a</w:t>
      </w:r>
      <w:r w:rsidRPr="000D2802">
        <w:rPr>
          <w:sz w:val="48"/>
          <w:szCs w:val="48"/>
        </w:rPr>
        <w:t>sk</w:t>
      </w:r>
      <w:r w:rsidR="00684F10" w:rsidRPr="000D2802">
        <w:rPr>
          <w:sz w:val="48"/>
          <w:szCs w:val="48"/>
        </w:rPr>
        <w:t xml:space="preserve"> </w:t>
      </w:r>
      <w:r w:rsidR="00194170" w:rsidRPr="000D2802">
        <w:rPr>
          <w:sz w:val="48"/>
          <w:szCs w:val="48"/>
        </w:rPr>
        <w:t>for the patient’s</w:t>
      </w:r>
      <w:r w:rsidR="00684F10" w:rsidRPr="000D2802">
        <w:rPr>
          <w:sz w:val="48"/>
          <w:szCs w:val="48"/>
        </w:rPr>
        <w:t xml:space="preserve"> preferred communication </w:t>
      </w:r>
      <w:r w:rsidR="008D23DE" w:rsidRPr="000D2802">
        <w:rPr>
          <w:sz w:val="48"/>
          <w:szCs w:val="48"/>
        </w:rPr>
        <w:t>method</w:t>
      </w:r>
      <w:r w:rsidRPr="000D2802">
        <w:rPr>
          <w:sz w:val="48"/>
          <w:szCs w:val="48"/>
        </w:rPr>
        <w:t>;</w:t>
      </w:r>
    </w:p>
    <w:p w14:paraId="6F33CA0A" w14:textId="1D643808" w:rsidR="00C5792C" w:rsidRPr="000D2802" w:rsidRDefault="00C5792C" w:rsidP="00C5792C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Remember that noisy and busy environments can make communication difficult for many disabled people</w:t>
      </w:r>
      <w:r w:rsidR="00412532" w:rsidRPr="000D2802">
        <w:rPr>
          <w:sz w:val="48"/>
          <w:szCs w:val="48"/>
        </w:rPr>
        <w:t>;</w:t>
      </w:r>
      <w:r w:rsidRPr="000D2802">
        <w:rPr>
          <w:sz w:val="48"/>
          <w:szCs w:val="48"/>
        </w:rPr>
        <w:t xml:space="preserve"> </w:t>
      </w:r>
    </w:p>
    <w:p w14:paraId="0B7FCCEC" w14:textId="73AF724D" w:rsidR="002B0C3D" w:rsidRPr="000D2802" w:rsidRDefault="00514EBE" w:rsidP="00FF18D5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Patients may have more than one disability;</w:t>
      </w:r>
      <w:r w:rsidR="00684F10" w:rsidRPr="000D2802">
        <w:rPr>
          <w:sz w:val="48"/>
          <w:szCs w:val="48"/>
        </w:rPr>
        <w:t xml:space="preserve"> </w:t>
      </w:r>
    </w:p>
    <w:p w14:paraId="6F1E75D2" w14:textId="77777777" w:rsidR="00437D27" w:rsidRPr="000D2802" w:rsidRDefault="002B0C3D" w:rsidP="00437D27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Do not assume just because someone has a mobile number that they can receive important communications via text</w:t>
      </w:r>
      <w:r w:rsidR="003102B2" w:rsidRPr="000D2802">
        <w:rPr>
          <w:sz w:val="48"/>
          <w:szCs w:val="48"/>
        </w:rPr>
        <w:t>;</w:t>
      </w:r>
      <w:r w:rsidR="00FF18D5" w:rsidRPr="000D2802">
        <w:rPr>
          <w:sz w:val="48"/>
          <w:szCs w:val="48"/>
        </w:rPr>
        <w:t xml:space="preserve"> </w:t>
      </w:r>
      <w:bookmarkStart w:id="2" w:name="_Hlk36123393"/>
    </w:p>
    <w:p w14:paraId="54BCCDA1" w14:textId="04570E65" w:rsidR="001D1CD4" w:rsidRPr="000D2802" w:rsidRDefault="009F1754" w:rsidP="00806137">
      <w:pPr>
        <w:pStyle w:val="ListBullet"/>
        <w:spacing w:after="160" w:line="259" w:lineRule="auto"/>
        <w:rPr>
          <w:rFonts w:eastAsiaTheme="majorEastAsia" w:cstheme="majorBidi"/>
          <w:b/>
          <w:sz w:val="48"/>
          <w:szCs w:val="48"/>
        </w:rPr>
      </w:pPr>
      <w:r w:rsidRPr="000D2802">
        <w:rPr>
          <w:sz w:val="48"/>
          <w:szCs w:val="48"/>
        </w:rPr>
        <w:t>National and local charities</w:t>
      </w:r>
      <w:r w:rsidR="0040343F" w:rsidRPr="000D2802">
        <w:rPr>
          <w:sz w:val="48"/>
          <w:szCs w:val="48"/>
        </w:rPr>
        <w:t xml:space="preserve">, </w:t>
      </w:r>
      <w:r w:rsidR="00A316D0" w:rsidRPr="000D2802">
        <w:rPr>
          <w:sz w:val="48"/>
          <w:szCs w:val="48"/>
        </w:rPr>
        <w:t xml:space="preserve">and </w:t>
      </w:r>
      <w:r w:rsidR="0040343F" w:rsidRPr="000D2802">
        <w:rPr>
          <w:sz w:val="48"/>
          <w:szCs w:val="48"/>
        </w:rPr>
        <w:t>self-advocacy groups</w:t>
      </w:r>
      <w:r w:rsidR="00AE796F" w:rsidRPr="000D2802">
        <w:rPr>
          <w:sz w:val="48"/>
          <w:szCs w:val="48"/>
        </w:rPr>
        <w:t>,</w:t>
      </w:r>
      <w:r w:rsidRPr="000D2802">
        <w:rPr>
          <w:sz w:val="48"/>
          <w:szCs w:val="48"/>
        </w:rPr>
        <w:t xml:space="preserve"> or c</w:t>
      </w:r>
      <w:r w:rsidR="00312740" w:rsidRPr="000D2802">
        <w:rPr>
          <w:sz w:val="48"/>
          <w:szCs w:val="48"/>
        </w:rPr>
        <w:t xml:space="preserve">ompanies like </w:t>
      </w:r>
      <w:hyperlink r:id="rId11" w:tooltip="www.a2i.co.uk" w:history="1">
        <w:r w:rsidR="00312740" w:rsidRPr="000D2802">
          <w:rPr>
            <w:rStyle w:val="Hyperlink"/>
            <w:sz w:val="48"/>
            <w:szCs w:val="48"/>
          </w:rPr>
          <w:t>www.a2i.co.uk</w:t>
        </w:r>
      </w:hyperlink>
      <w:r w:rsidR="00312740" w:rsidRPr="000D2802">
        <w:rPr>
          <w:sz w:val="48"/>
          <w:szCs w:val="48"/>
        </w:rPr>
        <w:t xml:space="preserve"> and </w:t>
      </w:r>
      <w:hyperlink r:id="rId12" w:tooltip="www.ecomdda.com" w:history="1">
        <w:r w:rsidR="00312740" w:rsidRPr="000D2802">
          <w:rPr>
            <w:rStyle w:val="Hyperlink"/>
            <w:sz w:val="48"/>
            <w:szCs w:val="48"/>
          </w:rPr>
          <w:t>www.ecomdda.com</w:t>
        </w:r>
      </w:hyperlink>
      <w:r w:rsidR="00AE796F" w:rsidRPr="000D2802">
        <w:rPr>
          <w:sz w:val="48"/>
          <w:szCs w:val="48"/>
        </w:rPr>
        <w:t>,</w:t>
      </w:r>
      <w:r w:rsidR="00312740" w:rsidRPr="000D2802">
        <w:rPr>
          <w:sz w:val="48"/>
          <w:szCs w:val="48"/>
        </w:rPr>
        <w:t xml:space="preserve"> can provide </w:t>
      </w:r>
      <w:r w:rsidR="003A43B7" w:rsidRPr="000D2802">
        <w:rPr>
          <w:sz w:val="48"/>
          <w:szCs w:val="48"/>
        </w:rPr>
        <w:t xml:space="preserve">communication </w:t>
      </w:r>
      <w:r w:rsidRPr="000D2802">
        <w:rPr>
          <w:sz w:val="48"/>
          <w:szCs w:val="48"/>
        </w:rPr>
        <w:t xml:space="preserve">support and </w:t>
      </w:r>
      <w:r w:rsidR="00312740" w:rsidRPr="000D2802">
        <w:rPr>
          <w:sz w:val="48"/>
          <w:szCs w:val="48"/>
        </w:rPr>
        <w:t>solutions</w:t>
      </w:r>
      <w:r w:rsidRPr="000D2802">
        <w:rPr>
          <w:sz w:val="48"/>
          <w:szCs w:val="48"/>
        </w:rPr>
        <w:t>.</w:t>
      </w:r>
      <w:bookmarkEnd w:id="2"/>
      <w:r w:rsidR="001D1CD4" w:rsidRPr="000D2802">
        <w:rPr>
          <w:sz w:val="48"/>
          <w:szCs w:val="48"/>
        </w:rPr>
        <w:br w:type="page"/>
      </w:r>
    </w:p>
    <w:p w14:paraId="35FA86CE" w14:textId="4F0382C6" w:rsidR="00E80B57" w:rsidRPr="000D2802" w:rsidRDefault="00E80B57" w:rsidP="00E80B57">
      <w:pPr>
        <w:pStyle w:val="Heading2"/>
        <w:rPr>
          <w:sz w:val="48"/>
          <w:szCs w:val="48"/>
        </w:rPr>
      </w:pPr>
      <w:r w:rsidRPr="000D2802">
        <w:rPr>
          <w:sz w:val="48"/>
          <w:szCs w:val="48"/>
        </w:rPr>
        <w:t>Patients who are blind or partially sighted</w:t>
      </w:r>
    </w:p>
    <w:p w14:paraId="1B6AAB75" w14:textId="14487303" w:rsidR="00D068B6" w:rsidRPr="000D2802" w:rsidRDefault="00D068B6" w:rsidP="00E302C5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Let the patient know you are there or if you are leaving</w:t>
      </w:r>
      <w:r w:rsidR="00A57D3D" w:rsidRPr="000D2802">
        <w:rPr>
          <w:sz w:val="48"/>
          <w:szCs w:val="48"/>
        </w:rPr>
        <w:t xml:space="preserve"> the room</w:t>
      </w:r>
      <w:r w:rsidRPr="000D2802">
        <w:rPr>
          <w:sz w:val="48"/>
          <w:szCs w:val="48"/>
        </w:rPr>
        <w:t>;</w:t>
      </w:r>
    </w:p>
    <w:p w14:paraId="6712572A" w14:textId="7C0357B6" w:rsidR="00E302C5" w:rsidRPr="000D2802" w:rsidRDefault="00A57D3D" w:rsidP="00E302C5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Make sure</w:t>
      </w:r>
      <w:r w:rsidR="00E302C5" w:rsidRPr="000D2802">
        <w:rPr>
          <w:sz w:val="48"/>
          <w:szCs w:val="48"/>
        </w:rPr>
        <w:t xml:space="preserve"> you have large print, electronic, audio version and Braille versions of information </w:t>
      </w:r>
      <w:r w:rsidRPr="000D2802">
        <w:rPr>
          <w:sz w:val="48"/>
          <w:szCs w:val="48"/>
        </w:rPr>
        <w:t>available;</w:t>
      </w:r>
      <w:r w:rsidR="00E302C5" w:rsidRPr="000D2802">
        <w:rPr>
          <w:sz w:val="48"/>
          <w:szCs w:val="48"/>
        </w:rPr>
        <w:t xml:space="preserve"> </w:t>
      </w:r>
    </w:p>
    <w:p w14:paraId="15A82964" w14:textId="4728424A" w:rsidR="00896AF9" w:rsidRPr="000D2802" w:rsidRDefault="00E80B57" w:rsidP="00896AF9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If the patient is in a hospital bed, have you told them when </w:t>
      </w:r>
      <w:r w:rsidR="00896AF9" w:rsidRPr="000D2802">
        <w:rPr>
          <w:sz w:val="48"/>
          <w:szCs w:val="48"/>
        </w:rPr>
        <w:t xml:space="preserve">and where </w:t>
      </w:r>
      <w:r w:rsidRPr="000D2802">
        <w:rPr>
          <w:sz w:val="48"/>
          <w:szCs w:val="48"/>
        </w:rPr>
        <w:t xml:space="preserve">you have placed food or drink </w:t>
      </w:r>
      <w:r w:rsidR="00A143B0" w:rsidRPr="000D2802">
        <w:rPr>
          <w:sz w:val="48"/>
          <w:szCs w:val="48"/>
        </w:rPr>
        <w:t xml:space="preserve">near them </w:t>
      </w:r>
      <w:r w:rsidR="00896AF9" w:rsidRPr="000D2802">
        <w:rPr>
          <w:sz w:val="48"/>
          <w:szCs w:val="48"/>
        </w:rPr>
        <w:t xml:space="preserve">(e.g. 12 o’clock, 3 o’clock etc) </w:t>
      </w:r>
      <w:r w:rsidR="00FD4799" w:rsidRPr="000D2802">
        <w:rPr>
          <w:sz w:val="48"/>
          <w:szCs w:val="48"/>
        </w:rPr>
        <w:t>so they do not go hungry or thirsty?</w:t>
      </w:r>
      <w:r w:rsidR="00896AF9" w:rsidRPr="000D2802">
        <w:rPr>
          <w:sz w:val="48"/>
          <w:szCs w:val="48"/>
        </w:rPr>
        <w:t xml:space="preserve"> Have you told them about the location of important items such as the emergency call button and checked that they have understood and can reach them? </w:t>
      </w:r>
    </w:p>
    <w:p w14:paraId="7D796D35" w14:textId="5898B2B2" w:rsidR="00796724" w:rsidRPr="000D2802" w:rsidRDefault="003A43B7" w:rsidP="00C54621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More c</w:t>
      </w:r>
      <w:r w:rsidR="00796724" w:rsidRPr="000D2802">
        <w:rPr>
          <w:sz w:val="48"/>
          <w:szCs w:val="48"/>
        </w:rPr>
        <w:t xml:space="preserve">ommunication tips can be found here: </w:t>
      </w:r>
      <w:hyperlink r:id="rId13" w:history="1">
        <w:r w:rsidR="00C54621" w:rsidRPr="000D2802">
          <w:rPr>
            <w:rStyle w:val="Hyperlink"/>
            <w:sz w:val="48"/>
            <w:szCs w:val="48"/>
          </w:rPr>
          <w:t>https://www.rnib.org.uk/sites/default/files/10%20tips%20sight%20loss%20Communication_0.pdf</w:t>
        </w:r>
      </w:hyperlink>
      <w:r w:rsidR="00C54621" w:rsidRPr="000D2802">
        <w:rPr>
          <w:sz w:val="48"/>
          <w:szCs w:val="48"/>
        </w:rPr>
        <w:t xml:space="preserve"> </w:t>
      </w:r>
      <w:r w:rsidR="00AE3C69" w:rsidRPr="000D2802">
        <w:rPr>
          <w:sz w:val="48"/>
          <w:szCs w:val="48"/>
        </w:rPr>
        <w:t xml:space="preserve"> </w:t>
      </w:r>
    </w:p>
    <w:p w14:paraId="2A384457" w14:textId="77777777" w:rsidR="00E80B57" w:rsidRPr="000D2802" w:rsidRDefault="00E80B57" w:rsidP="00E80B57">
      <w:pPr>
        <w:pStyle w:val="ListBullet"/>
        <w:numPr>
          <w:ilvl w:val="0"/>
          <w:numId w:val="0"/>
        </w:numPr>
        <w:rPr>
          <w:sz w:val="48"/>
          <w:szCs w:val="48"/>
        </w:rPr>
      </w:pPr>
    </w:p>
    <w:p w14:paraId="4BA28B02" w14:textId="77777777" w:rsidR="00E80B57" w:rsidRPr="000D2802" w:rsidRDefault="00E80B57" w:rsidP="00E80B57">
      <w:pPr>
        <w:pStyle w:val="Heading2"/>
        <w:rPr>
          <w:sz w:val="48"/>
          <w:szCs w:val="48"/>
        </w:rPr>
      </w:pPr>
      <w:r w:rsidRPr="000D2802">
        <w:rPr>
          <w:sz w:val="48"/>
          <w:szCs w:val="48"/>
        </w:rPr>
        <w:t>Patients who are Deaf or who have hearing loss</w:t>
      </w:r>
    </w:p>
    <w:p w14:paraId="20D7554E" w14:textId="6A34873B" w:rsidR="000D79E4" w:rsidRPr="000D2802" w:rsidRDefault="00CC18F1" w:rsidP="00E33170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Many people with hearing loss rely on visual cues such as lipreading and facial expressions. </w:t>
      </w:r>
      <w:r w:rsidR="00E44192" w:rsidRPr="000D2802">
        <w:rPr>
          <w:sz w:val="48"/>
          <w:szCs w:val="48"/>
        </w:rPr>
        <w:t>Communication can become more difficult or impossible on the telephone</w:t>
      </w:r>
      <w:r w:rsidR="006D45B7" w:rsidRPr="000D2802">
        <w:rPr>
          <w:sz w:val="48"/>
          <w:szCs w:val="48"/>
        </w:rPr>
        <w:t xml:space="preserve"> or </w:t>
      </w:r>
      <w:r w:rsidR="004873CD" w:rsidRPr="000D2802">
        <w:rPr>
          <w:sz w:val="48"/>
          <w:szCs w:val="48"/>
        </w:rPr>
        <w:t>when you are wearing</w:t>
      </w:r>
      <w:r w:rsidR="006D45B7" w:rsidRPr="000D2802">
        <w:rPr>
          <w:sz w:val="48"/>
          <w:szCs w:val="48"/>
        </w:rPr>
        <w:t xml:space="preserve"> a mask</w:t>
      </w:r>
      <w:r w:rsidR="00E44192" w:rsidRPr="000D2802">
        <w:rPr>
          <w:sz w:val="48"/>
          <w:szCs w:val="48"/>
        </w:rPr>
        <w:t>. When wearing a mask, speak clearly, check understanding</w:t>
      </w:r>
      <w:r w:rsidR="002856A9" w:rsidRPr="000D2802">
        <w:rPr>
          <w:sz w:val="48"/>
          <w:szCs w:val="48"/>
        </w:rPr>
        <w:t xml:space="preserve"> by asking them to repeat,</w:t>
      </w:r>
      <w:r w:rsidR="004873CD" w:rsidRPr="000D2802">
        <w:rPr>
          <w:sz w:val="48"/>
          <w:szCs w:val="48"/>
        </w:rPr>
        <w:t xml:space="preserve"> </w:t>
      </w:r>
      <w:r w:rsidR="00E44192" w:rsidRPr="000D2802">
        <w:rPr>
          <w:sz w:val="48"/>
          <w:szCs w:val="48"/>
        </w:rPr>
        <w:t xml:space="preserve">speak to a friend or relative if </w:t>
      </w:r>
      <w:proofErr w:type="gramStart"/>
      <w:r w:rsidR="00E44192" w:rsidRPr="000D2802">
        <w:rPr>
          <w:sz w:val="48"/>
          <w:szCs w:val="48"/>
        </w:rPr>
        <w:t>absolutely necessary</w:t>
      </w:r>
      <w:proofErr w:type="gramEnd"/>
      <w:r w:rsidR="000D79E4" w:rsidRPr="000D2802">
        <w:rPr>
          <w:sz w:val="48"/>
          <w:szCs w:val="48"/>
        </w:rPr>
        <w:t>.</w:t>
      </w:r>
    </w:p>
    <w:p w14:paraId="049A42BE" w14:textId="4B417E72" w:rsidR="00CC18F1" w:rsidRPr="000D2802" w:rsidRDefault="000D79E4" w:rsidP="000D79E4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Older people are at higher risk of becoming severely ill due to coronavirus and more than 70% of people over the age of 70 have hearing loss. </w:t>
      </w:r>
      <w:r w:rsidR="00E44192" w:rsidRPr="000D2802">
        <w:rPr>
          <w:sz w:val="48"/>
          <w:szCs w:val="48"/>
        </w:rPr>
        <w:t xml:space="preserve">  </w:t>
      </w:r>
    </w:p>
    <w:p w14:paraId="35BB978E" w14:textId="1015655E" w:rsidR="00E80B57" w:rsidRPr="000D2802" w:rsidRDefault="009B33F7" w:rsidP="00CC18F1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Telephone based services are inaccessible. Do you provide email, SMS text, </w:t>
      </w:r>
      <w:r w:rsidR="005D6080" w:rsidRPr="000D2802">
        <w:rPr>
          <w:sz w:val="48"/>
          <w:szCs w:val="48"/>
        </w:rPr>
        <w:t xml:space="preserve">Text Relay, </w:t>
      </w:r>
      <w:r w:rsidRPr="000D2802">
        <w:rPr>
          <w:sz w:val="48"/>
          <w:szCs w:val="48"/>
        </w:rPr>
        <w:t>textphones or British Sign Language</w:t>
      </w:r>
      <w:r w:rsidR="009E38C0" w:rsidRPr="000D2802">
        <w:rPr>
          <w:sz w:val="48"/>
          <w:szCs w:val="48"/>
        </w:rPr>
        <w:t xml:space="preserve"> (BSL)</w:t>
      </w:r>
      <w:r w:rsidRPr="000D2802">
        <w:rPr>
          <w:sz w:val="48"/>
          <w:szCs w:val="48"/>
        </w:rPr>
        <w:t xml:space="preserve"> video relay?</w:t>
      </w:r>
    </w:p>
    <w:p w14:paraId="4EB4E947" w14:textId="120966C6" w:rsidR="0085630A" w:rsidRPr="000D2802" w:rsidRDefault="0085630A" w:rsidP="0085630A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For patients in a hospital bed, have you checked if they have hearing aids and </w:t>
      </w:r>
      <w:r w:rsidR="00A143B0" w:rsidRPr="000D2802">
        <w:rPr>
          <w:sz w:val="48"/>
          <w:szCs w:val="48"/>
        </w:rPr>
        <w:t xml:space="preserve">that </w:t>
      </w:r>
      <w:r w:rsidRPr="000D2802">
        <w:rPr>
          <w:sz w:val="48"/>
          <w:szCs w:val="48"/>
        </w:rPr>
        <w:t>they are working? If they do not have hearing aids but need them, check with audiology locally to see if a personal listener can be supplied.</w:t>
      </w:r>
    </w:p>
    <w:p w14:paraId="78B1F587" w14:textId="4C66E41B" w:rsidR="009B33F7" w:rsidRPr="000D2802" w:rsidRDefault="00DD4756" w:rsidP="00E80B57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Are your hearing loop systems working?</w:t>
      </w:r>
      <w:r w:rsidR="00040BA6" w:rsidRPr="000D2802">
        <w:rPr>
          <w:sz w:val="48"/>
          <w:szCs w:val="48"/>
        </w:rPr>
        <w:t xml:space="preserve"> </w:t>
      </w:r>
      <w:r w:rsidR="00E31D20" w:rsidRPr="000D2802">
        <w:rPr>
          <w:sz w:val="48"/>
          <w:szCs w:val="48"/>
        </w:rPr>
        <w:t>Are they regularly tested?</w:t>
      </w:r>
    </w:p>
    <w:p w14:paraId="5E253F2A" w14:textId="2B81DDAA" w:rsidR="007F3F01" w:rsidRPr="000D2802" w:rsidRDefault="003A43B7" w:rsidP="00C54621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More c</w:t>
      </w:r>
      <w:r w:rsidR="007F3F01" w:rsidRPr="000D2802">
        <w:rPr>
          <w:sz w:val="48"/>
          <w:szCs w:val="48"/>
        </w:rPr>
        <w:t xml:space="preserve">ommunication tips can be found here: </w:t>
      </w:r>
      <w:hyperlink r:id="rId14" w:history="1">
        <w:r w:rsidR="00C54621" w:rsidRPr="000D2802">
          <w:rPr>
            <w:rStyle w:val="Hyperlink"/>
            <w:sz w:val="48"/>
            <w:szCs w:val="48"/>
          </w:rPr>
          <w:t>https://www.actiononhearingloss.org.uk/how-we-help/health-and-social-care-professionals/communication-tips-for-health-professionals/</w:t>
        </w:r>
      </w:hyperlink>
      <w:r w:rsidR="00C54621" w:rsidRPr="000D2802">
        <w:rPr>
          <w:sz w:val="48"/>
          <w:szCs w:val="48"/>
        </w:rPr>
        <w:t xml:space="preserve"> </w:t>
      </w:r>
    </w:p>
    <w:p w14:paraId="2CA267E3" w14:textId="6A2113A1" w:rsidR="008A043D" w:rsidRPr="000D2802" w:rsidRDefault="008A043D" w:rsidP="008A043D">
      <w:pPr>
        <w:pStyle w:val="ListBullet"/>
        <w:numPr>
          <w:ilvl w:val="0"/>
          <w:numId w:val="0"/>
        </w:numPr>
        <w:rPr>
          <w:sz w:val="48"/>
          <w:szCs w:val="48"/>
        </w:rPr>
      </w:pPr>
    </w:p>
    <w:p w14:paraId="11FAE6F3" w14:textId="6F0983B9" w:rsidR="00AB4C77" w:rsidRPr="000D2802" w:rsidRDefault="00AB4C77" w:rsidP="002973BA">
      <w:pPr>
        <w:pStyle w:val="Heading2"/>
        <w:rPr>
          <w:sz w:val="48"/>
          <w:szCs w:val="48"/>
        </w:rPr>
      </w:pPr>
      <w:r w:rsidRPr="000D2802">
        <w:rPr>
          <w:sz w:val="48"/>
          <w:szCs w:val="48"/>
        </w:rPr>
        <w:t xml:space="preserve">Patients who are </w:t>
      </w:r>
      <w:r w:rsidR="00762647" w:rsidRPr="000D2802">
        <w:rPr>
          <w:sz w:val="48"/>
          <w:szCs w:val="48"/>
        </w:rPr>
        <w:t>d</w:t>
      </w:r>
      <w:r w:rsidRPr="000D2802">
        <w:rPr>
          <w:sz w:val="48"/>
          <w:szCs w:val="48"/>
        </w:rPr>
        <w:t>eafblind</w:t>
      </w:r>
    </w:p>
    <w:p w14:paraId="77F1EDAB" w14:textId="6CF75BF5" w:rsidR="00B00953" w:rsidRPr="000D2802" w:rsidRDefault="00B00953" w:rsidP="00B00953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There is no single way </w:t>
      </w:r>
      <w:r w:rsidR="00E338DF" w:rsidRPr="000D2802">
        <w:rPr>
          <w:sz w:val="48"/>
          <w:szCs w:val="48"/>
        </w:rPr>
        <w:t xml:space="preserve">that </w:t>
      </w:r>
      <w:r w:rsidRPr="000D2802">
        <w:rPr>
          <w:sz w:val="48"/>
          <w:szCs w:val="48"/>
        </w:rPr>
        <w:t xml:space="preserve">someone who is deafblind will communicate – it depends on their levels of sight and hearing as well as when </w:t>
      </w:r>
      <w:r w:rsidR="009E4794" w:rsidRPr="000D2802">
        <w:rPr>
          <w:sz w:val="48"/>
          <w:szCs w:val="48"/>
        </w:rPr>
        <w:t>acquired</w:t>
      </w:r>
      <w:r w:rsidR="008253A6" w:rsidRPr="000D2802">
        <w:rPr>
          <w:sz w:val="48"/>
          <w:szCs w:val="48"/>
        </w:rPr>
        <w:t>.</w:t>
      </w:r>
    </w:p>
    <w:p w14:paraId="4FAAF873" w14:textId="22955724" w:rsidR="00B00953" w:rsidRPr="000D2802" w:rsidRDefault="00B00953" w:rsidP="00B00953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People who are deafblind may communicate using clear speech, adapted forms of sign language or other methods such as </w:t>
      </w:r>
      <w:hyperlink r:id="rId15" w:tooltip="http://deafblind.org.uk/wp-content/uploads/2019/03/Deafblind-UK-Deafblind-Manual-Poster-2.pdf" w:history="1">
        <w:r w:rsidRPr="000D2802">
          <w:rPr>
            <w:rStyle w:val="Hyperlink"/>
            <w:sz w:val="48"/>
            <w:szCs w:val="48"/>
          </w:rPr>
          <w:t>deafblind manual</w:t>
        </w:r>
      </w:hyperlink>
      <w:r w:rsidRPr="000D2802">
        <w:rPr>
          <w:sz w:val="48"/>
          <w:szCs w:val="48"/>
        </w:rPr>
        <w:t xml:space="preserve">.  </w:t>
      </w:r>
    </w:p>
    <w:p w14:paraId="3D2859AE" w14:textId="580309FD" w:rsidR="00B00953" w:rsidRPr="000D2802" w:rsidRDefault="00B00953" w:rsidP="00B00953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 xml:space="preserve">People who are deafblind may also need information available in different formats such as </w:t>
      </w:r>
      <w:r w:rsidR="009E38C0" w:rsidRPr="000D2802">
        <w:rPr>
          <w:sz w:val="48"/>
          <w:szCs w:val="48"/>
        </w:rPr>
        <w:t>B</w:t>
      </w:r>
      <w:r w:rsidRPr="000D2802">
        <w:rPr>
          <w:sz w:val="48"/>
          <w:szCs w:val="48"/>
        </w:rPr>
        <w:t>raille or BSL video</w:t>
      </w:r>
      <w:r w:rsidR="008253A6" w:rsidRPr="000D2802">
        <w:rPr>
          <w:sz w:val="48"/>
          <w:szCs w:val="48"/>
        </w:rPr>
        <w:t xml:space="preserve"> dependent on their individual needs</w:t>
      </w:r>
      <w:r w:rsidRPr="000D2802">
        <w:rPr>
          <w:sz w:val="48"/>
          <w:szCs w:val="48"/>
        </w:rPr>
        <w:t>.</w:t>
      </w:r>
    </w:p>
    <w:p w14:paraId="1E2F80DE" w14:textId="0F041719" w:rsidR="00B00953" w:rsidRPr="000D2802" w:rsidRDefault="003A43B7" w:rsidP="00D6360C">
      <w:pPr>
        <w:pStyle w:val="ListBullet"/>
        <w:rPr>
          <w:sz w:val="48"/>
          <w:szCs w:val="48"/>
        </w:rPr>
      </w:pPr>
      <w:r w:rsidRPr="000D2802">
        <w:rPr>
          <w:sz w:val="48"/>
          <w:szCs w:val="48"/>
        </w:rPr>
        <w:t>More c</w:t>
      </w:r>
      <w:r w:rsidR="00EC6F06" w:rsidRPr="000D2802">
        <w:rPr>
          <w:sz w:val="48"/>
          <w:szCs w:val="48"/>
        </w:rPr>
        <w:t>ommunication tips can be found here</w:t>
      </w:r>
      <w:r w:rsidR="00B00953" w:rsidRPr="000D2802">
        <w:rPr>
          <w:sz w:val="48"/>
          <w:szCs w:val="48"/>
        </w:rPr>
        <w:t xml:space="preserve">: </w:t>
      </w:r>
      <w:hyperlink r:id="rId16" w:history="1">
        <w:r w:rsidR="00C54621" w:rsidRPr="000D2802">
          <w:rPr>
            <w:rStyle w:val="Hyperlink"/>
            <w:sz w:val="48"/>
            <w:szCs w:val="48"/>
          </w:rPr>
          <w:t>https://www.sense.org.uk/get-support/information-and-advice/communication/</w:t>
        </w:r>
      </w:hyperlink>
      <w:r w:rsidR="00C54621" w:rsidRPr="000D2802">
        <w:rPr>
          <w:sz w:val="48"/>
          <w:szCs w:val="48"/>
        </w:rPr>
        <w:t xml:space="preserve"> </w:t>
      </w:r>
      <w:r w:rsidR="00B00953" w:rsidRPr="000D2802">
        <w:rPr>
          <w:sz w:val="48"/>
          <w:szCs w:val="48"/>
        </w:rPr>
        <w:t>and here</w:t>
      </w:r>
      <w:r w:rsidR="00B00953" w:rsidRPr="000D2802">
        <w:rPr>
          <w:rStyle w:val="Hyperlink"/>
          <w:b/>
          <w:sz w:val="48"/>
          <w:szCs w:val="48"/>
        </w:rPr>
        <w:t xml:space="preserve"> </w:t>
      </w:r>
      <w:hyperlink r:id="rId17" w:history="1">
        <w:r w:rsidR="00C54621" w:rsidRPr="000D2802">
          <w:rPr>
            <w:rStyle w:val="Hyperlink"/>
            <w:sz w:val="48"/>
            <w:szCs w:val="48"/>
          </w:rPr>
          <w:t>https://deafblind.org.uk/information-advice/living-with-deafblindness/communication/</w:t>
        </w:r>
      </w:hyperlink>
    </w:p>
    <w:p w14:paraId="155CB294" w14:textId="0DA3A33E" w:rsidR="00112BFB" w:rsidRPr="000D2802" w:rsidRDefault="00112BFB" w:rsidP="00112BFB">
      <w:pPr>
        <w:rPr>
          <w:sz w:val="48"/>
          <w:szCs w:val="48"/>
        </w:rPr>
      </w:pPr>
    </w:p>
    <w:p w14:paraId="55CFA6D8" w14:textId="4312FD15" w:rsidR="00091B6C" w:rsidRPr="000D2802" w:rsidRDefault="00091B6C" w:rsidP="00091B6C">
      <w:pPr>
        <w:pStyle w:val="Heading2"/>
        <w:rPr>
          <w:sz w:val="48"/>
          <w:szCs w:val="48"/>
        </w:rPr>
      </w:pPr>
      <w:r w:rsidRPr="000D2802">
        <w:rPr>
          <w:sz w:val="48"/>
          <w:szCs w:val="48"/>
        </w:rPr>
        <w:t xml:space="preserve">Patients </w:t>
      </w:r>
      <w:r w:rsidR="005D155A" w:rsidRPr="000D2802">
        <w:rPr>
          <w:sz w:val="48"/>
          <w:szCs w:val="48"/>
        </w:rPr>
        <w:t>with a learning disability and/or on the autism spectrum</w:t>
      </w:r>
    </w:p>
    <w:p w14:paraId="41E525EF" w14:textId="4D67BB9E" w:rsidR="002B7938" w:rsidRPr="000D2802" w:rsidRDefault="00772ADF" w:rsidP="00D67B4E">
      <w:pPr>
        <w:pStyle w:val="ListParagraph"/>
        <w:numPr>
          <w:ilvl w:val="0"/>
          <w:numId w:val="14"/>
        </w:numPr>
        <w:ind w:left="426"/>
        <w:rPr>
          <w:sz w:val="48"/>
          <w:szCs w:val="48"/>
        </w:rPr>
      </w:pPr>
      <w:bookmarkStart w:id="3" w:name="_Hlk36553879"/>
      <w:r w:rsidRPr="000D2802">
        <w:rPr>
          <w:b/>
          <w:sz w:val="48"/>
          <w:szCs w:val="48"/>
        </w:rPr>
        <w:t>Multiple conditions.</w:t>
      </w:r>
      <w:r w:rsidRPr="000D2802">
        <w:rPr>
          <w:sz w:val="48"/>
          <w:szCs w:val="48"/>
        </w:rPr>
        <w:t xml:space="preserve"> </w:t>
      </w:r>
      <w:r w:rsidR="002B7938" w:rsidRPr="000D2802">
        <w:rPr>
          <w:sz w:val="48"/>
          <w:szCs w:val="48"/>
        </w:rPr>
        <w:t xml:space="preserve">A person may have a learning disability </w:t>
      </w:r>
      <w:proofErr w:type="gramStart"/>
      <w:r w:rsidR="002B7938" w:rsidRPr="000D2802">
        <w:rPr>
          <w:sz w:val="48"/>
          <w:szCs w:val="48"/>
        </w:rPr>
        <w:t>and also</w:t>
      </w:r>
      <w:proofErr w:type="gramEnd"/>
      <w:r w:rsidR="002B7938" w:rsidRPr="000D2802">
        <w:rPr>
          <w:sz w:val="48"/>
          <w:szCs w:val="48"/>
        </w:rPr>
        <w:t xml:space="preserve"> be on the autism spectrum. They may also have sensory loss too.</w:t>
      </w:r>
    </w:p>
    <w:bookmarkEnd w:id="3"/>
    <w:p w14:paraId="28B3D455" w14:textId="6ED6B2EE" w:rsidR="00D67B4E" w:rsidRPr="000D2802" w:rsidRDefault="008D1DEA" w:rsidP="00D67B4E">
      <w:pPr>
        <w:pStyle w:val="ListParagraph"/>
        <w:numPr>
          <w:ilvl w:val="0"/>
          <w:numId w:val="14"/>
        </w:numPr>
        <w:ind w:left="426"/>
        <w:rPr>
          <w:sz w:val="48"/>
          <w:szCs w:val="48"/>
        </w:rPr>
      </w:pPr>
      <w:r w:rsidRPr="000D2802">
        <w:rPr>
          <w:b/>
          <w:bCs/>
          <w:sz w:val="48"/>
          <w:szCs w:val="48"/>
        </w:rPr>
        <w:t xml:space="preserve">People </w:t>
      </w:r>
      <w:r w:rsidR="005D155A" w:rsidRPr="000D2802">
        <w:rPr>
          <w:b/>
          <w:sz w:val="48"/>
          <w:szCs w:val="48"/>
        </w:rPr>
        <w:t>with a learning disability and/or on the autism spectrum</w:t>
      </w:r>
      <w:r w:rsidR="005D155A" w:rsidRPr="000D2802">
        <w:rPr>
          <w:b/>
          <w:bCs/>
          <w:sz w:val="48"/>
          <w:szCs w:val="48"/>
        </w:rPr>
        <w:t xml:space="preserve"> may</w:t>
      </w:r>
      <w:r w:rsidR="00D67B4E" w:rsidRPr="000D2802">
        <w:rPr>
          <w:b/>
          <w:bCs/>
          <w:sz w:val="48"/>
          <w:szCs w:val="48"/>
        </w:rPr>
        <w:t xml:space="preserve"> </w:t>
      </w:r>
      <w:r w:rsidR="00404968" w:rsidRPr="000D2802">
        <w:rPr>
          <w:b/>
          <w:bCs/>
          <w:sz w:val="48"/>
          <w:szCs w:val="48"/>
        </w:rPr>
        <w:t>need support to communicate</w:t>
      </w:r>
      <w:r w:rsidR="00D67B4E" w:rsidRPr="000D2802">
        <w:rPr>
          <w:sz w:val="48"/>
          <w:szCs w:val="48"/>
        </w:rPr>
        <w:t xml:space="preserve">. </w:t>
      </w:r>
      <w:r w:rsidR="003A63C7" w:rsidRPr="000D2802">
        <w:rPr>
          <w:sz w:val="48"/>
          <w:szCs w:val="48"/>
        </w:rPr>
        <w:t xml:space="preserve">Many people communicate using speech and </w:t>
      </w:r>
      <w:proofErr w:type="gramStart"/>
      <w:r w:rsidR="003A63C7" w:rsidRPr="000D2802">
        <w:rPr>
          <w:sz w:val="48"/>
          <w:szCs w:val="48"/>
        </w:rPr>
        <w:t>words, but</w:t>
      </w:r>
      <w:proofErr w:type="gramEnd"/>
      <w:r w:rsidR="003A63C7" w:rsidRPr="000D2802">
        <w:rPr>
          <w:sz w:val="48"/>
          <w:szCs w:val="48"/>
        </w:rPr>
        <w:t xml:space="preserve"> may </w:t>
      </w:r>
      <w:r w:rsidR="00D67B4E" w:rsidRPr="000D2802">
        <w:rPr>
          <w:sz w:val="48"/>
          <w:szCs w:val="48"/>
        </w:rPr>
        <w:t xml:space="preserve">need support to understand information or get their point across. Others will need intensive support to </w:t>
      </w:r>
      <w:proofErr w:type="gramStart"/>
      <w:r w:rsidR="00D67B4E" w:rsidRPr="000D2802">
        <w:rPr>
          <w:sz w:val="48"/>
          <w:szCs w:val="48"/>
        </w:rPr>
        <w:t>communicate, and</w:t>
      </w:r>
      <w:proofErr w:type="gramEnd"/>
      <w:r w:rsidR="00D67B4E" w:rsidRPr="000D2802">
        <w:rPr>
          <w:sz w:val="48"/>
          <w:szCs w:val="48"/>
        </w:rPr>
        <w:t xml:space="preserve"> may require someone else to advocate on their behalf. </w:t>
      </w:r>
      <w:r w:rsidRPr="000D2802">
        <w:rPr>
          <w:sz w:val="48"/>
          <w:szCs w:val="48"/>
        </w:rPr>
        <w:t xml:space="preserve"> </w:t>
      </w:r>
    </w:p>
    <w:p w14:paraId="732A4461" w14:textId="3CFCCEDB" w:rsidR="008D1DEA" w:rsidRPr="000D2802" w:rsidRDefault="008D1DEA" w:rsidP="00D67B4E">
      <w:pPr>
        <w:pStyle w:val="ListParagraph"/>
        <w:numPr>
          <w:ilvl w:val="0"/>
          <w:numId w:val="14"/>
        </w:numPr>
        <w:ind w:left="426"/>
        <w:rPr>
          <w:sz w:val="48"/>
          <w:szCs w:val="48"/>
        </w:rPr>
      </w:pPr>
      <w:r w:rsidRPr="000D2802">
        <w:rPr>
          <w:b/>
          <w:bCs/>
          <w:sz w:val="48"/>
          <w:szCs w:val="48"/>
        </w:rPr>
        <w:t>Find out how the p</w:t>
      </w:r>
      <w:r w:rsidR="00404968" w:rsidRPr="000D2802">
        <w:rPr>
          <w:b/>
          <w:bCs/>
          <w:sz w:val="48"/>
          <w:szCs w:val="48"/>
        </w:rPr>
        <w:t>erson</w:t>
      </w:r>
      <w:r w:rsidRPr="000D2802">
        <w:rPr>
          <w:b/>
          <w:bCs/>
          <w:sz w:val="48"/>
          <w:szCs w:val="48"/>
        </w:rPr>
        <w:t xml:space="preserve"> normally communicates</w:t>
      </w:r>
      <w:r w:rsidRPr="000D2802">
        <w:rPr>
          <w:sz w:val="48"/>
          <w:szCs w:val="48"/>
        </w:rPr>
        <w:t xml:space="preserve">, and what support they need to do so. </w:t>
      </w:r>
      <w:r w:rsidR="008B07FA" w:rsidRPr="000D2802">
        <w:rPr>
          <w:sz w:val="48"/>
          <w:szCs w:val="48"/>
        </w:rPr>
        <w:t xml:space="preserve">Always check to see if a patient has a hospital passport or communication book. Pass on this information to others who may be involved in their care. </w:t>
      </w:r>
    </w:p>
    <w:p w14:paraId="49987183" w14:textId="7FBF80F6" w:rsidR="00507C37" w:rsidRPr="000D2802" w:rsidRDefault="00507C37" w:rsidP="00507C37">
      <w:pPr>
        <w:pStyle w:val="ListParagraph"/>
        <w:numPr>
          <w:ilvl w:val="0"/>
          <w:numId w:val="14"/>
        </w:numPr>
        <w:ind w:left="426"/>
        <w:rPr>
          <w:sz w:val="48"/>
          <w:szCs w:val="48"/>
        </w:rPr>
      </w:pPr>
      <w:r w:rsidRPr="000D2802">
        <w:rPr>
          <w:b/>
          <w:sz w:val="48"/>
          <w:szCs w:val="48"/>
        </w:rPr>
        <w:t>Allow time to process information and answer questions</w:t>
      </w:r>
      <w:r w:rsidRPr="000D2802">
        <w:rPr>
          <w:sz w:val="48"/>
          <w:szCs w:val="48"/>
        </w:rPr>
        <w:t xml:space="preserve">. </w:t>
      </w:r>
      <w:r w:rsidR="00C9421F" w:rsidRPr="000D2802">
        <w:rPr>
          <w:sz w:val="48"/>
          <w:szCs w:val="48"/>
        </w:rPr>
        <w:t xml:space="preserve">People with a learning disability and/or on the autism spectrum </w:t>
      </w:r>
      <w:r w:rsidRPr="000D2802">
        <w:rPr>
          <w:sz w:val="48"/>
          <w:szCs w:val="48"/>
        </w:rPr>
        <w:t>may take longer to process information they are being told, or to answer a question (e.g. about their symptoms). Give them time to answer and don’t rush to rephrase or re-ask the question straight away</w:t>
      </w:r>
      <w:r w:rsidR="002B7938" w:rsidRPr="000D2802">
        <w:rPr>
          <w:sz w:val="48"/>
          <w:szCs w:val="48"/>
        </w:rPr>
        <w:t>;</w:t>
      </w:r>
      <w:r w:rsidRPr="000D2802">
        <w:rPr>
          <w:sz w:val="48"/>
          <w:szCs w:val="48"/>
        </w:rPr>
        <w:t xml:space="preserve"> </w:t>
      </w:r>
      <w:r w:rsidR="002B7938" w:rsidRPr="000D2802">
        <w:rPr>
          <w:sz w:val="48"/>
          <w:szCs w:val="48"/>
        </w:rPr>
        <w:t>that</w:t>
      </w:r>
      <w:r w:rsidRPr="000D2802">
        <w:rPr>
          <w:sz w:val="48"/>
          <w:szCs w:val="48"/>
        </w:rPr>
        <w:t xml:space="preserve"> might lead to information overload. This can be overwhelming at times of increased anxiety.</w:t>
      </w:r>
    </w:p>
    <w:p w14:paraId="530CD1DD" w14:textId="71B1970C" w:rsidR="00B838BF" w:rsidRPr="000D2802" w:rsidRDefault="00B838BF" w:rsidP="00303EE9">
      <w:pPr>
        <w:pStyle w:val="ListBullet"/>
        <w:numPr>
          <w:ilvl w:val="0"/>
          <w:numId w:val="14"/>
        </w:numPr>
        <w:ind w:left="426"/>
        <w:rPr>
          <w:sz w:val="48"/>
          <w:szCs w:val="48"/>
        </w:rPr>
      </w:pPr>
      <w:r w:rsidRPr="000D2802">
        <w:rPr>
          <w:b/>
          <w:bCs/>
          <w:sz w:val="48"/>
          <w:szCs w:val="48"/>
        </w:rPr>
        <w:t xml:space="preserve">Families and supporters </w:t>
      </w:r>
      <w:r w:rsidR="003A63C7" w:rsidRPr="000D2802">
        <w:rPr>
          <w:b/>
          <w:bCs/>
          <w:sz w:val="48"/>
          <w:szCs w:val="48"/>
        </w:rPr>
        <w:t>may be able to</w:t>
      </w:r>
      <w:r w:rsidRPr="000D2802">
        <w:rPr>
          <w:b/>
          <w:bCs/>
          <w:sz w:val="48"/>
          <w:szCs w:val="48"/>
        </w:rPr>
        <w:t xml:space="preserve"> </w:t>
      </w:r>
      <w:r w:rsidR="00EA5299" w:rsidRPr="000D2802">
        <w:rPr>
          <w:b/>
          <w:bCs/>
          <w:sz w:val="48"/>
          <w:szCs w:val="48"/>
        </w:rPr>
        <w:t xml:space="preserve">help </w:t>
      </w:r>
      <w:r w:rsidRPr="000D2802">
        <w:rPr>
          <w:b/>
          <w:bCs/>
          <w:sz w:val="48"/>
          <w:szCs w:val="48"/>
        </w:rPr>
        <w:t xml:space="preserve">you to </w:t>
      </w:r>
      <w:r w:rsidR="00EA5299" w:rsidRPr="000D2802">
        <w:rPr>
          <w:b/>
          <w:bCs/>
          <w:sz w:val="48"/>
          <w:szCs w:val="48"/>
        </w:rPr>
        <w:t xml:space="preserve">get to know a person, </w:t>
      </w:r>
      <w:r w:rsidR="00EA5299" w:rsidRPr="000D2802">
        <w:rPr>
          <w:sz w:val="48"/>
          <w:szCs w:val="48"/>
        </w:rPr>
        <w:t xml:space="preserve">communicate with them, </w:t>
      </w:r>
      <w:r w:rsidRPr="000D2802">
        <w:rPr>
          <w:sz w:val="48"/>
          <w:szCs w:val="48"/>
        </w:rPr>
        <w:t xml:space="preserve">and pass on valuable information. They </w:t>
      </w:r>
      <w:r w:rsidR="003A63C7" w:rsidRPr="000D2802">
        <w:rPr>
          <w:sz w:val="48"/>
          <w:szCs w:val="48"/>
        </w:rPr>
        <w:t>may also be able to</w:t>
      </w:r>
      <w:r w:rsidRPr="000D2802">
        <w:rPr>
          <w:sz w:val="48"/>
          <w:szCs w:val="48"/>
        </w:rPr>
        <w:t xml:space="preserve"> support the person to understand what is happening. Ensure the person can have their supporter with them as much as is possible</w:t>
      </w:r>
      <w:r w:rsidR="003A63C7" w:rsidRPr="000D2802">
        <w:rPr>
          <w:sz w:val="48"/>
          <w:szCs w:val="48"/>
        </w:rPr>
        <w:t>, and as much as they want</w:t>
      </w:r>
      <w:r w:rsidRPr="000D2802">
        <w:rPr>
          <w:sz w:val="48"/>
          <w:szCs w:val="48"/>
        </w:rPr>
        <w:t xml:space="preserve">. </w:t>
      </w:r>
      <w:proofErr w:type="gramStart"/>
      <w:r w:rsidRPr="000D2802">
        <w:rPr>
          <w:sz w:val="48"/>
          <w:szCs w:val="48"/>
        </w:rPr>
        <w:t>Also</w:t>
      </w:r>
      <w:proofErr w:type="gramEnd"/>
      <w:r w:rsidRPr="000D2802">
        <w:rPr>
          <w:sz w:val="48"/>
          <w:szCs w:val="48"/>
        </w:rPr>
        <w:t xml:space="preserve"> be aware that supporters or family may not be able to stay – if this is the case, get as much information as you can</w:t>
      </w:r>
      <w:r w:rsidR="00F86FE0" w:rsidRPr="000D2802">
        <w:rPr>
          <w:sz w:val="48"/>
          <w:szCs w:val="48"/>
        </w:rPr>
        <w:t xml:space="preserve">, while you can. </w:t>
      </w:r>
      <w:r w:rsidR="00D36EDC" w:rsidRPr="000D2802">
        <w:rPr>
          <w:sz w:val="48"/>
          <w:szCs w:val="48"/>
        </w:rPr>
        <w:t xml:space="preserve">Ensure you have the key contact details you need. </w:t>
      </w:r>
    </w:p>
    <w:p w14:paraId="3F5E8C1A" w14:textId="41D261F3" w:rsidR="00014CFE" w:rsidRPr="000D2802" w:rsidRDefault="00537220" w:rsidP="00D36EDC">
      <w:pPr>
        <w:pStyle w:val="ListBullet"/>
        <w:numPr>
          <w:ilvl w:val="0"/>
          <w:numId w:val="14"/>
        </w:numPr>
        <w:ind w:left="426"/>
        <w:rPr>
          <w:sz w:val="48"/>
          <w:szCs w:val="48"/>
        </w:rPr>
      </w:pPr>
      <w:r w:rsidRPr="000D2802">
        <w:rPr>
          <w:b/>
          <w:bCs/>
          <w:sz w:val="48"/>
          <w:szCs w:val="48"/>
        </w:rPr>
        <w:t>Comply with</w:t>
      </w:r>
      <w:r w:rsidR="00303EE9" w:rsidRPr="000D2802">
        <w:rPr>
          <w:b/>
          <w:bCs/>
          <w:sz w:val="48"/>
          <w:szCs w:val="48"/>
        </w:rPr>
        <w:t xml:space="preserve"> the Mental Capacity Act.</w:t>
      </w:r>
      <w:r w:rsidR="00303EE9" w:rsidRPr="000D2802">
        <w:rPr>
          <w:sz w:val="48"/>
          <w:szCs w:val="48"/>
        </w:rPr>
        <w:t xml:space="preserve"> </w:t>
      </w:r>
      <w:r w:rsidR="008E7EEB" w:rsidRPr="000D2802">
        <w:rPr>
          <w:sz w:val="48"/>
          <w:szCs w:val="48"/>
        </w:rPr>
        <w:t xml:space="preserve">Always assume the person can make decisions for themselves, even if they need support with their communication. If, despite supporting the person to make the decision, a capacity assessment shows they are not able to make the </w:t>
      </w:r>
      <w:proofErr w:type="gramStart"/>
      <w:r w:rsidR="008E7EEB" w:rsidRPr="000D2802">
        <w:rPr>
          <w:sz w:val="48"/>
          <w:szCs w:val="48"/>
        </w:rPr>
        <w:t>particular decision</w:t>
      </w:r>
      <w:proofErr w:type="gramEnd"/>
      <w:r w:rsidR="008E7EEB" w:rsidRPr="000D2802">
        <w:rPr>
          <w:sz w:val="48"/>
          <w:szCs w:val="48"/>
        </w:rPr>
        <w:t>, at the particular time, then the decision should be decided in the person</w:t>
      </w:r>
      <w:r w:rsidR="00A143B0" w:rsidRPr="000D2802">
        <w:rPr>
          <w:sz w:val="48"/>
          <w:szCs w:val="48"/>
        </w:rPr>
        <w:t>’</w:t>
      </w:r>
      <w:r w:rsidR="008E7EEB" w:rsidRPr="000D2802">
        <w:rPr>
          <w:sz w:val="48"/>
          <w:szCs w:val="48"/>
        </w:rPr>
        <w:t>s best interest. Ensure the person and those relevant others are involved in any best interest decision. Having the person’s support network contact details will help save time later.</w:t>
      </w:r>
    </w:p>
    <w:p w14:paraId="4369D77C" w14:textId="3BF5F286" w:rsidR="00665A60" w:rsidRPr="000D2802" w:rsidRDefault="00665A60" w:rsidP="00665A60">
      <w:pPr>
        <w:pStyle w:val="ListParagraph"/>
        <w:numPr>
          <w:ilvl w:val="0"/>
          <w:numId w:val="14"/>
        </w:numPr>
        <w:ind w:left="426"/>
        <w:rPr>
          <w:sz w:val="48"/>
          <w:szCs w:val="48"/>
        </w:rPr>
      </w:pPr>
      <w:r w:rsidRPr="000D2802">
        <w:rPr>
          <w:b/>
          <w:bCs/>
          <w:sz w:val="48"/>
          <w:szCs w:val="48"/>
        </w:rPr>
        <w:t>Include the patient in communication</w:t>
      </w:r>
      <w:r w:rsidRPr="000D2802">
        <w:rPr>
          <w:sz w:val="48"/>
          <w:szCs w:val="48"/>
        </w:rPr>
        <w:t xml:space="preserve"> no matter who else i</w:t>
      </w:r>
      <w:r w:rsidR="00D36EDC" w:rsidRPr="000D2802">
        <w:rPr>
          <w:sz w:val="48"/>
          <w:szCs w:val="48"/>
        </w:rPr>
        <w:t xml:space="preserve">s </w:t>
      </w:r>
      <w:r w:rsidRPr="000D2802">
        <w:rPr>
          <w:sz w:val="48"/>
          <w:szCs w:val="48"/>
        </w:rPr>
        <w:t>involved.</w:t>
      </w:r>
    </w:p>
    <w:p w14:paraId="6565E0C2" w14:textId="658D8C53" w:rsidR="00D36EDC" w:rsidRPr="000D2802" w:rsidRDefault="00D36EDC" w:rsidP="00665A60">
      <w:pPr>
        <w:pStyle w:val="ListParagraph"/>
        <w:numPr>
          <w:ilvl w:val="0"/>
          <w:numId w:val="14"/>
        </w:numPr>
        <w:ind w:left="426"/>
        <w:rPr>
          <w:sz w:val="48"/>
          <w:szCs w:val="48"/>
        </w:rPr>
      </w:pPr>
      <w:r w:rsidRPr="000D2802">
        <w:rPr>
          <w:b/>
          <w:bCs/>
          <w:sz w:val="48"/>
          <w:szCs w:val="48"/>
        </w:rPr>
        <w:t>Listen</w:t>
      </w:r>
      <w:r w:rsidRPr="000D2802">
        <w:rPr>
          <w:sz w:val="48"/>
          <w:szCs w:val="48"/>
        </w:rPr>
        <w:t xml:space="preserve"> </w:t>
      </w:r>
      <w:r w:rsidRPr="000D2802">
        <w:rPr>
          <w:b/>
          <w:bCs/>
          <w:sz w:val="48"/>
          <w:szCs w:val="48"/>
        </w:rPr>
        <w:t>to your patient</w:t>
      </w:r>
      <w:r w:rsidR="0099389E" w:rsidRPr="000D2802">
        <w:rPr>
          <w:sz w:val="48"/>
          <w:szCs w:val="48"/>
        </w:rPr>
        <w:t xml:space="preserve">. </w:t>
      </w:r>
      <w:r w:rsidR="005429EA" w:rsidRPr="000D2802">
        <w:rPr>
          <w:sz w:val="48"/>
          <w:szCs w:val="48"/>
        </w:rPr>
        <w:t xml:space="preserve">People </w:t>
      </w:r>
      <w:r w:rsidR="0005127C" w:rsidRPr="000D2802">
        <w:rPr>
          <w:sz w:val="48"/>
          <w:szCs w:val="48"/>
        </w:rPr>
        <w:t xml:space="preserve">with a learning disability and/or on the autism spectrum </w:t>
      </w:r>
      <w:r w:rsidR="005429EA" w:rsidRPr="000D2802">
        <w:rPr>
          <w:sz w:val="48"/>
          <w:szCs w:val="48"/>
        </w:rPr>
        <w:t xml:space="preserve">may present differently to other patients, including how they express pain, or </w:t>
      </w:r>
      <w:r w:rsidR="00DE7501" w:rsidRPr="000D2802">
        <w:rPr>
          <w:sz w:val="48"/>
          <w:szCs w:val="48"/>
        </w:rPr>
        <w:t xml:space="preserve">show that they are feeling </w:t>
      </w:r>
      <w:r w:rsidR="005429EA" w:rsidRPr="000D2802">
        <w:rPr>
          <w:sz w:val="48"/>
          <w:szCs w:val="48"/>
        </w:rPr>
        <w:t>unwell.</w:t>
      </w:r>
      <w:r w:rsidR="0099389E" w:rsidRPr="000D2802">
        <w:rPr>
          <w:sz w:val="48"/>
          <w:szCs w:val="48"/>
        </w:rPr>
        <w:t xml:space="preserve"> Changes in behaviour can often be a way of communicating that something is wrong. </w:t>
      </w:r>
      <w:r w:rsidR="00055A67" w:rsidRPr="000D2802">
        <w:rPr>
          <w:sz w:val="48"/>
          <w:szCs w:val="48"/>
        </w:rPr>
        <w:t xml:space="preserve">Listen to the people that know the patient best. </w:t>
      </w:r>
    </w:p>
    <w:p w14:paraId="2C7F4163" w14:textId="31D6941C" w:rsidR="00E515F4" w:rsidRPr="000D2802" w:rsidRDefault="00E515F4" w:rsidP="00665A60">
      <w:pPr>
        <w:pStyle w:val="ListParagraph"/>
        <w:numPr>
          <w:ilvl w:val="0"/>
          <w:numId w:val="14"/>
        </w:numPr>
        <w:ind w:left="426"/>
        <w:rPr>
          <w:sz w:val="48"/>
          <w:szCs w:val="48"/>
        </w:rPr>
      </w:pPr>
      <w:r w:rsidRPr="000D2802">
        <w:rPr>
          <w:b/>
          <w:bCs/>
          <w:sz w:val="48"/>
          <w:szCs w:val="48"/>
        </w:rPr>
        <w:t xml:space="preserve">Adapt your communication </w:t>
      </w:r>
      <w:r w:rsidRPr="000D2802">
        <w:rPr>
          <w:sz w:val="48"/>
          <w:szCs w:val="48"/>
        </w:rPr>
        <w:t xml:space="preserve">to the needs of the patient. </w:t>
      </w:r>
      <w:r w:rsidR="004C4809" w:rsidRPr="000D2802">
        <w:rPr>
          <w:sz w:val="48"/>
          <w:szCs w:val="48"/>
        </w:rPr>
        <w:t xml:space="preserve">Useful changes can include slowing down, using short and easy words, breaking information down, giving easy read information, and using pictures or objects to explain. </w:t>
      </w:r>
      <w:r w:rsidR="003A63C7" w:rsidRPr="000D2802">
        <w:rPr>
          <w:sz w:val="48"/>
          <w:szCs w:val="48"/>
        </w:rPr>
        <w:t>Seek a calm and quiet environment where possible.</w:t>
      </w:r>
    </w:p>
    <w:p w14:paraId="435D0FA5" w14:textId="10B74F36" w:rsidR="00E421E7" w:rsidRPr="000D2802" w:rsidRDefault="00586DF4" w:rsidP="00E421E7">
      <w:pPr>
        <w:pStyle w:val="ListBullet"/>
        <w:rPr>
          <w:sz w:val="48"/>
          <w:szCs w:val="48"/>
        </w:rPr>
      </w:pPr>
      <w:r w:rsidRPr="000D2802">
        <w:rPr>
          <w:b/>
          <w:bCs/>
          <w:sz w:val="48"/>
          <w:szCs w:val="48"/>
        </w:rPr>
        <w:t>Seek advice</w:t>
      </w:r>
      <w:r w:rsidRPr="000D2802">
        <w:rPr>
          <w:sz w:val="48"/>
          <w:szCs w:val="48"/>
        </w:rPr>
        <w:t xml:space="preserve"> from the learning disability nurse in your </w:t>
      </w:r>
      <w:r w:rsidR="00A263E6" w:rsidRPr="000D2802">
        <w:rPr>
          <w:sz w:val="48"/>
          <w:szCs w:val="48"/>
        </w:rPr>
        <w:t>T</w:t>
      </w:r>
      <w:r w:rsidRPr="000D2802">
        <w:rPr>
          <w:sz w:val="48"/>
          <w:szCs w:val="48"/>
        </w:rPr>
        <w:t xml:space="preserve">rust, or the community learning disability team in your area. </w:t>
      </w:r>
    </w:p>
    <w:p w14:paraId="465C23D2" w14:textId="6B85FD43" w:rsidR="00C54621" w:rsidRPr="000D2802" w:rsidRDefault="004B40D1" w:rsidP="00B56D9E">
      <w:pPr>
        <w:pStyle w:val="ListBullet"/>
        <w:rPr>
          <w:sz w:val="48"/>
          <w:szCs w:val="48"/>
        </w:rPr>
      </w:pPr>
      <w:r w:rsidRPr="000D2802">
        <w:rPr>
          <w:b/>
          <w:sz w:val="48"/>
          <w:szCs w:val="48"/>
          <w:shd w:val="clear" w:color="auto" w:fill="FFFFFF"/>
        </w:rPr>
        <w:t xml:space="preserve">The learning disability </w:t>
      </w:r>
      <w:r w:rsidR="003A63C7" w:rsidRPr="000D2802">
        <w:rPr>
          <w:b/>
          <w:sz w:val="48"/>
          <w:szCs w:val="48"/>
          <w:shd w:val="clear" w:color="auto" w:fill="FFFFFF"/>
        </w:rPr>
        <w:t>and/or autism guidance</w:t>
      </w:r>
      <w:r w:rsidR="003A63C7" w:rsidRPr="000D2802">
        <w:rPr>
          <w:sz w:val="48"/>
          <w:szCs w:val="48"/>
          <w:shd w:val="clear" w:color="auto" w:fill="FFFFFF"/>
        </w:rPr>
        <w:t xml:space="preserve"> </w:t>
      </w:r>
      <w:r w:rsidRPr="000D2802">
        <w:rPr>
          <w:sz w:val="48"/>
          <w:szCs w:val="48"/>
          <w:shd w:val="clear" w:color="auto" w:fill="FFFFFF"/>
        </w:rPr>
        <w:t xml:space="preserve">from NHSE will help you meet the needs of </w:t>
      </w:r>
      <w:r w:rsidR="00411B7F" w:rsidRPr="000D2802">
        <w:rPr>
          <w:sz w:val="48"/>
          <w:szCs w:val="48"/>
        </w:rPr>
        <w:t>the patient</w:t>
      </w:r>
      <w:r w:rsidR="00D34D08" w:rsidRPr="000D2802">
        <w:rPr>
          <w:sz w:val="48"/>
          <w:szCs w:val="48"/>
          <w:shd w:val="clear" w:color="auto" w:fill="FFFFFF"/>
        </w:rPr>
        <w:t>:</w:t>
      </w:r>
      <w:r w:rsidRPr="000D2802">
        <w:rPr>
          <w:sz w:val="48"/>
          <w:szCs w:val="48"/>
          <w:shd w:val="clear" w:color="auto" w:fill="FFFFFF"/>
        </w:rPr>
        <w:t xml:space="preserve"> </w:t>
      </w:r>
      <w:hyperlink r:id="rId18" w:history="1">
        <w:r w:rsidR="00C54621" w:rsidRPr="000D2802">
          <w:rPr>
            <w:rStyle w:val="Hyperlink"/>
            <w:sz w:val="48"/>
            <w:szCs w:val="48"/>
          </w:rPr>
          <w:t>www.england.nhs.uk/coronavirus/wp-content/uploads/sites/52/2020/03/C0031_Specialty-guide_LD-and-coronavirus-v1_-24-March.pdf</w:t>
        </w:r>
      </w:hyperlink>
      <w:r w:rsidR="00C54621" w:rsidRPr="000D2802">
        <w:rPr>
          <w:sz w:val="48"/>
          <w:szCs w:val="48"/>
        </w:rPr>
        <w:br w:type="page"/>
      </w:r>
    </w:p>
    <w:p w14:paraId="07E04E50" w14:textId="2107F0DC" w:rsidR="008641A5" w:rsidRPr="000D2802" w:rsidRDefault="008641A5" w:rsidP="00014CFE">
      <w:pPr>
        <w:pStyle w:val="ListBullet"/>
        <w:numPr>
          <w:ilvl w:val="0"/>
          <w:numId w:val="0"/>
        </w:numPr>
        <w:rPr>
          <w:sz w:val="48"/>
          <w:szCs w:val="48"/>
        </w:rPr>
      </w:pPr>
      <w:r w:rsidRPr="000D2802">
        <w:rPr>
          <w:sz w:val="48"/>
          <w:szCs w:val="48"/>
        </w:rPr>
        <w:t xml:space="preserve">This </w:t>
      </w:r>
      <w:r w:rsidR="00A143B0" w:rsidRPr="000D2802">
        <w:rPr>
          <w:sz w:val="48"/>
          <w:szCs w:val="48"/>
        </w:rPr>
        <w:t xml:space="preserve">communication </w:t>
      </w:r>
      <w:r w:rsidRPr="000D2802">
        <w:rPr>
          <w:sz w:val="48"/>
          <w:szCs w:val="48"/>
        </w:rPr>
        <w:t>guidance has been produced by the following organisations. We are extremely grateful for all that health and social care staff are doing in these unprecedented times. We hope that th</w:t>
      </w:r>
      <w:r w:rsidR="00667E1D" w:rsidRPr="000D2802">
        <w:rPr>
          <w:sz w:val="48"/>
          <w:szCs w:val="48"/>
        </w:rPr>
        <w:t>is</w:t>
      </w:r>
      <w:r w:rsidRPr="000D2802">
        <w:rPr>
          <w:sz w:val="48"/>
          <w:szCs w:val="48"/>
        </w:rPr>
        <w:t xml:space="preserve"> information </w:t>
      </w:r>
      <w:r w:rsidR="00667E1D" w:rsidRPr="000D2802">
        <w:rPr>
          <w:sz w:val="48"/>
          <w:szCs w:val="48"/>
        </w:rPr>
        <w:t>is</w:t>
      </w:r>
      <w:r w:rsidRPr="000D2802">
        <w:rPr>
          <w:sz w:val="48"/>
          <w:szCs w:val="48"/>
        </w:rPr>
        <w:t xml:space="preserve"> </w:t>
      </w:r>
      <w:r w:rsidR="00C50D74" w:rsidRPr="000D2802">
        <w:rPr>
          <w:sz w:val="48"/>
          <w:szCs w:val="48"/>
        </w:rPr>
        <w:t>valuable</w:t>
      </w:r>
      <w:r w:rsidRPr="000D2802">
        <w:rPr>
          <w:sz w:val="48"/>
          <w:szCs w:val="48"/>
        </w:rPr>
        <w:t xml:space="preserve"> for staff in supporting their patients.</w:t>
      </w:r>
    </w:p>
    <w:p w14:paraId="12B5C9D8" w14:textId="1E3DB033" w:rsidR="009E3636" w:rsidRPr="000D2802" w:rsidRDefault="00112BFB" w:rsidP="009E3636">
      <w:pPr>
        <w:pStyle w:val="ListBullet"/>
        <w:numPr>
          <w:ilvl w:val="0"/>
          <w:numId w:val="0"/>
        </w:numPr>
        <w:jc w:val="both"/>
        <w:rPr>
          <w:sz w:val="48"/>
          <w:szCs w:val="48"/>
        </w:rPr>
      </w:pPr>
      <w:r w:rsidRPr="000D2802">
        <w:rPr>
          <w:sz w:val="48"/>
          <w:szCs w:val="48"/>
        </w:rPr>
        <w:t xml:space="preserve">  </w:t>
      </w:r>
      <w:r w:rsidR="009603ED" w:rsidRPr="000D2802">
        <w:rPr>
          <w:sz w:val="48"/>
          <w:szCs w:val="48"/>
        </w:rPr>
        <w:t xml:space="preserve"> </w:t>
      </w:r>
      <w:r w:rsidR="002C0ED3" w:rsidRPr="000D2802">
        <w:rPr>
          <w:noProof/>
          <w:sz w:val="48"/>
          <w:szCs w:val="48"/>
        </w:rPr>
        <w:drawing>
          <wp:inline distT="0" distB="0" distL="0" distR="0" wp14:anchorId="11B8EE95" wp14:editId="29D2E3A0">
            <wp:extent cx="2219325" cy="402590"/>
            <wp:effectExtent l="0" t="0" r="9525" b="0"/>
            <wp:docPr id="7" name="Picture 7" descr="Deafblind UK 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eafblind UK logo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ED" w:rsidRPr="000D2802">
        <w:rPr>
          <w:sz w:val="48"/>
          <w:szCs w:val="48"/>
        </w:rPr>
        <w:t xml:space="preserve">   </w:t>
      </w:r>
      <w:r w:rsidR="009E3636" w:rsidRPr="000D2802">
        <w:rPr>
          <w:sz w:val="48"/>
          <w:szCs w:val="48"/>
        </w:rPr>
        <w:t xml:space="preserve"> </w:t>
      </w:r>
      <w:r w:rsidRPr="000D2802">
        <w:rPr>
          <w:sz w:val="48"/>
          <w:szCs w:val="48"/>
        </w:rPr>
        <w:t xml:space="preserve"> </w:t>
      </w:r>
      <w:r w:rsidRPr="000D2802">
        <w:rPr>
          <w:noProof/>
          <w:sz w:val="48"/>
          <w:szCs w:val="48"/>
        </w:rPr>
        <w:drawing>
          <wp:inline distT="0" distB="0" distL="0" distR="0" wp14:anchorId="3EDD95CC" wp14:editId="1A733071">
            <wp:extent cx="1441509" cy="889000"/>
            <wp:effectExtent l="0" t="0" r="6350" b="6350"/>
            <wp:docPr id="4" name="Picture 4" descr="Thomas Pocklington Trust log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omas Pocklington Trust logo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16" cy="917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03ED" w:rsidRPr="000D2802">
        <w:rPr>
          <w:sz w:val="48"/>
          <w:szCs w:val="48"/>
        </w:rPr>
        <w:t xml:space="preserve"> </w:t>
      </w:r>
      <w:r w:rsidR="009E3636" w:rsidRPr="000D2802">
        <w:rPr>
          <w:sz w:val="48"/>
          <w:szCs w:val="48"/>
        </w:rPr>
        <w:t xml:space="preserve"> </w:t>
      </w:r>
      <w:r w:rsidR="002C0ED3" w:rsidRPr="000D2802">
        <w:rPr>
          <w:sz w:val="48"/>
          <w:szCs w:val="48"/>
        </w:rPr>
        <w:t xml:space="preserve">        </w:t>
      </w:r>
      <w:r w:rsidR="009E3636" w:rsidRPr="000D2802">
        <w:rPr>
          <w:sz w:val="48"/>
          <w:szCs w:val="48"/>
        </w:rPr>
        <w:t xml:space="preserve"> </w:t>
      </w:r>
      <w:r w:rsidRPr="000D2802">
        <w:rPr>
          <w:sz w:val="48"/>
          <w:szCs w:val="48"/>
        </w:rPr>
        <w:t xml:space="preserve"> </w:t>
      </w:r>
      <w:r w:rsidR="009E3636" w:rsidRPr="000D2802">
        <w:rPr>
          <w:noProof/>
          <w:sz w:val="48"/>
          <w:szCs w:val="48"/>
        </w:rPr>
        <w:drawing>
          <wp:inline distT="0" distB="0" distL="0" distR="0" wp14:anchorId="1CCABF2D" wp14:editId="5016252F">
            <wp:extent cx="1394354" cy="984250"/>
            <wp:effectExtent l="0" t="0" r="0" b="6350"/>
            <wp:docPr id="6" name="Picture 6" descr="Visionary: linking local sight loss charities logo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Visionary: linking local sight loss charities logo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135" cy="98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82C14" w14:textId="72A75824" w:rsidR="00E80B57" w:rsidRPr="000D2802" w:rsidRDefault="00112BFB" w:rsidP="008A043D">
      <w:pPr>
        <w:pStyle w:val="ListBullet"/>
        <w:numPr>
          <w:ilvl w:val="0"/>
          <w:numId w:val="0"/>
        </w:numPr>
        <w:rPr>
          <w:sz w:val="48"/>
          <w:szCs w:val="48"/>
        </w:rPr>
      </w:pPr>
      <w:r w:rsidRPr="000D2802">
        <w:rPr>
          <w:sz w:val="48"/>
          <w:szCs w:val="48"/>
        </w:rPr>
        <w:t xml:space="preserve"> </w:t>
      </w:r>
      <w:r w:rsidR="009603ED" w:rsidRPr="000D2802">
        <w:rPr>
          <w:noProof/>
          <w:sz w:val="48"/>
          <w:szCs w:val="48"/>
        </w:rPr>
        <w:drawing>
          <wp:inline distT="0" distB="0" distL="0" distR="0" wp14:anchorId="13D021B5" wp14:editId="7C9D5682">
            <wp:extent cx="1889713" cy="698397"/>
            <wp:effectExtent l="0" t="0" r="0" b="6985"/>
            <wp:docPr id="1" name="Picture 1" descr="Vision UK logo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sion UK logo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692" cy="71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5610" w:rsidRPr="000D2802">
        <w:rPr>
          <w:sz w:val="48"/>
          <w:szCs w:val="48"/>
        </w:rPr>
        <w:t xml:space="preserve"> </w:t>
      </w:r>
      <w:r w:rsidR="002C0ED3" w:rsidRPr="000D2802">
        <w:rPr>
          <w:sz w:val="48"/>
          <w:szCs w:val="48"/>
        </w:rPr>
        <w:t xml:space="preserve"> </w:t>
      </w:r>
      <w:r w:rsidR="00095610" w:rsidRPr="000D2802">
        <w:rPr>
          <w:sz w:val="48"/>
          <w:szCs w:val="48"/>
        </w:rPr>
        <w:t xml:space="preserve"> </w:t>
      </w:r>
      <w:r w:rsidR="002C0ED3" w:rsidRPr="000D2802">
        <w:rPr>
          <w:sz w:val="48"/>
          <w:szCs w:val="48"/>
        </w:rPr>
        <w:t xml:space="preserve">   </w:t>
      </w:r>
      <w:r w:rsidR="009E422F" w:rsidRPr="000D2802">
        <w:rPr>
          <w:sz w:val="48"/>
          <w:szCs w:val="48"/>
        </w:rPr>
        <w:t xml:space="preserve"> </w:t>
      </w:r>
      <w:r w:rsidR="002C0ED3" w:rsidRPr="000D2802">
        <w:rPr>
          <w:sz w:val="48"/>
          <w:szCs w:val="48"/>
        </w:rPr>
        <w:t xml:space="preserve">       </w:t>
      </w:r>
      <w:r w:rsidR="002C0ED3" w:rsidRPr="000D2802">
        <w:rPr>
          <w:noProof/>
          <w:sz w:val="48"/>
          <w:szCs w:val="48"/>
        </w:rPr>
        <w:drawing>
          <wp:inline distT="0" distB="0" distL="0" distR="0" wp14:anchorId="1B551D53" wp14:editId="3B0CC2A5">
            <wp:extent cx="1244600" cy="1244600"/>
            <wp:effectExtent l="0" t="0" r="0" b="0"/>
            <wp:docPr id="5" name="Picture 5" descr="RNIB logo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RNIB logo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0ED3" w:rsidRPr="000D2802">
        <w:rPr>
          <w:sz w:val="48"/>
          <w:szCs w:val="48"/>
        </w:rPr>
        <w:t xml:space="preserve">         </w:t>
      </w:r>
      <w:r w:rsidR="002C0ED3" w:rsidRPr="000D2802">
        <w:rPr>
          <w:noProof/>
          <w:sz w:val="48"/>
          <w:szCs w:val="48"/>
        </w:rPr>
        <w:drawing>
          <wp:inline distT="0" distB="0" distL="0" distR="0" wp14:anchorId="7C8D3631" wp14:editId="739412DF">
            <wp:extent cx="1695450" cy="731311"/>
            <wp:effectExtent l="0" t="0" r="0" b="0"/>
            <wp:docPr id="3" name="Picture 3" descr="Guide Dogs logo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uide Dogs logo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311" cy="75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55CA" w14:textId="5D44F765" w:rsidR="002C0ED3" w:rsidRPr="000D2802" w:rsidRDefault="002C0ED3" w:rsidP="008A043D">
      <w:pPr>
        <w:pStyle w:val="ListBullet"/>
        <w:numPr>
          <w:ilvl w:val="0"/>
          <w:numId w:val="0"/>
        </w:numPr>
        <w:rPr>
          <w:sz w:val="48"/>
          <w:szCs w:val="48"/>
        </w:rPr>
      </w:pPr>
    </w:p>
    <w:p w14:paraId="49A492F9" w14:textId="6CEF1916" w:rsidR="009230E6" w:rsidRPr="000D2802" w:rsidRDefault="00F3070F" w:rsidP="00B01CFB">
      <w:pPr>
        <w:pStyle w:val="ListBullet"/>
        <w:numPr>
          <w:ilvl w:val="0"/>
          <w:numId w:val="0"/>
        </w:numPr>
        <w:rPr>
          <w:sz w:val="48"/>
          <w:szCs w:val="48"/>
        </w:rPr>
      </w:pPr>
      <w:r w:rsidRPr="000D2802">
        <w:rPr>
          <w:noProof/>
          <w:sz w:val="48"/>
          <w:szCs w:val="48"/>
        </w:rPr>
        <w:drawing>
          <wp:inline distT="0" distB="0" distL="0" distR="0" wp14:anchorId="3EDEF944" wp14:editId="12A4FA89">
            <wp:extent cx="1905000" cy="798603"/>
            <wp:effectExtent l="0" t="0" r="0" b="1905"/>
            <wp:docPr id="8" name="Picture 8" descr="Action on Hearing Loss logo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ction on Hearing Loss logo">
                      <a:hlinkClick r:id="rId31"/>
                    </pic:cNvPr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928640" cy="80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2F52" w:rsidRPr="000D2802">
        <w:rPr>
          <w:sz w:val="48"/>
          <w:szCs w:val="48"/>
        </w:rPr>
        <w:t xml:space="preserve">    </w:t>
      </w:r>
      <w:r w:rsidR="00A52F52" w:rsidRPr="000D2802">
        <w:rPr>
          <w:noProof/>
          <w:sz w:val="48"/>
          <w:szCs w:val="48"/>
        </w:rPr>
        <w:drawing>
          <wp:inline distT="0" distB="0" distL="0" distR="0" wp14:anchorId="6300CE8E" wp14:editId="5E2C279E">
            <wp:extent cx="2242924" cy="806280"/>
            <wp:effectExtent l="0" t="0" r="0" b="0"/>
            <wp:docPr id="2" name="Picture 2" descr="SeeAbility logo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eAbility logo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31" cy="82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144" w:rsidRPr="000D2802">
        <w:rPr>
          <w:sz w:val="48"/>
          <w:szCs w:val="48"/>
        </w:rPr>
        <w:t xml:space="preserve">    </w:t>
      </w:r>
      <w:r w:rsidR="00826144" w:rsidRPr="000D2802">
        <w:rPr>
          <w:noProof/>
          <w:sz w:val="48"/>
          <w:szCs w:val="48"/>
        </w:rPr>
        <w:drawing>
          <wp:inline distT="0" distB="0" distL="0" distR="0" wp14:anchorId="3A7B443A" wp14:editId="5EF8CE09">
            <wp:extent cx="1460500" cy="889000"/>
            <wp:effectExtent l="0" t="0" r="6350" b="6350"/>
            <wp:docPr id="10" name="Picture 10" descr="Mencap logo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Mencap logo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50" cy="89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23499" w14:textId="07432A37" w:rsidR="009E3636" w:rsidRPr="000D2802" w:rsidRDefault="009E3636" w:rsidP="009230E6">
      <w:pPr>
        <w:rPr>
          <w:sz w:val="48"/>
          <w:szCs w:val="48"/>
        </w:rPr>
      </w:pPr>
    </w:p>
    <w:p w14:paraId="36B74644" w14:textId="743E21C3" w:rsidR="00F156D6" w:rsidRPr="000D2802" w:rsidRDefault="00D34D08" w:rsidP="00D34D08">
      <w:pPr>
        <w:rPr>
          <w:sz w:val="48"/>
          <w:szCs w:val="48"/>
        </w:rPr>
      </w:pPr>
      <w:r w:rsidRPr="000D2802">
        <w:rPr>
          <w:noProof/>
          <w:sz w:val="48"/>
          <w:szCs w:val="48"/>
        </w:rPr>
        <w:drawing>
          <wp:inline distT="0" distB="0" distL="0" distR="0" wp14:anchorId="50C4139F" wp14:editId="0A050FDB">
            <wp:extent cx="1587500" cy="1009650"/>
            <wp:effectExtent l="0" t="0" r="0" b="0"/>
            <wp:docPr id="9" name="Picture 9" descr="Sense logo">
              <a:hlinkClick xmlns:a="http://schemas.openxmlformats.org/drawingml/2006/main" r:id="rId3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Sense logo">
                      <a:hlinkClick r:id="rId37"/>
                    </pic:cNvPr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802">
        <w:rPr>
          <w:sz w:val="48"/>
          <w:szCs w:val="48"/>
        </w:rPr>
        <w:t xml:space="preserve">           </w:t>
      </w:r>
      <w:r w:rsidRPr="000D2802">
        <w:rPr>
          <w:noProof/>
          <w:sz w:val="48"/>
          <w:szCs w:val="48"/>
        </w:rPr>
        <w:drawing>
          <wp:inline distT="0" distB="0" distL="0" distR="0" wp14:anchorId="506B65C5" wp14:editId="7F3DFD33">
            <wp:extent cx="1924050" cy="765401"/>
            <wp:effectExtent l="0" t="0" r="0" b="0"/>
            <wp:docPr id="11" name="Picture 11" descr="SignHealth: the Deaf Health Charity logo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ignHealth: the Deaf Health Charity logo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902" cy="768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38DF" w:rsidRPr="000D2802">
        <w:rPr>
          <w:sz w:val="48"/>
          <w:szCs w:val="48"/>
        </w:rPr>
        <w:t xml:space="preserve">   </w:t>
      </w:r>
      <w:r w:rsidR="0007332A" w:rsidRPr="000D2802">
        <w:rPr>
          <w:noProof/>
          <w:sz w:val="48"/>
          <w:szCs w:val="48"/>
        </w:rPr>
        <w:drawing>
          <wp:inline distT="0" distB="0" distL="0" distR="0" wp14:anchorId="18F1EA60" wp14:editId="08279A06">
            <wp:extent cx="1765300" cy="991683"/>
            <wp:effectExtent l="0" t="0" r="6350" b="0"/>
            <wp:docPr id="14" name="Picture 14" descr="National Autistic Society logo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National Autistic Society logo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15" cy="102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6D6" w:rsidRPr="000D2802" w:rsidSect="001A4059">
      <w:footerReference w:type="default" r:id="rId43"/>
      <w:pgSz w:w="11906" w:h="16838"/>
      <w:pgMar w:top="568" w:right="1191" w:bottom="709" w:left="1191" w:header="709" w:footer="708" w:gutter="0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6A0A" w16cex:dateUtc="2020-03-30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38836" w14:textId="77777777" w:rsidR="00D504A7" w:rsidRDefault="00D504A7" w:rsidP="003822A4">
      <w:pPr>
        <w:spacing w:line="240" w:lineRule="auto"/>
      </w:pPr>
      <w:r>
        <w:separator/>
      </w:r>
    </w:p>
  </w:endnote>
  <w:endnote w:type="continuationSeparator" w:id="0">
    <w:p w14:paraId="3B636AAB" w14:textId="77777777" w:rsidR="00D504A7" w:rsidRDefault="00D504A7" w:rsidP="00382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277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20153" w14:textId="77777777" w:rsidR="00EF1813" w:rsidRDefault="00EF1813" w:rsidP="00E44C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4AE05" w14:textId="77777777" w:rsidR="00D504A7" w:rsidRDefault="00D504A7" w:rsidP="003822A4">
      <w:pPr>
        <w:spacing w:line="240" w:lineRule="auto"/>
      </w:pPr>
      <w:r>
        <w:separator/>
      </w:r>
    </w:p>
  </w:footnote>
  <w:footnote w:type="continuationSeparator" w:id="0">
    <w:p w14:paraId="2CB6C30D" w14:textId="77777777" w:rsidR="00D504A7" w:rsidRDefault="00D504A7" w:rsidP="003822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D89C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BEA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FA9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7EC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F4AD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2E80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44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1E5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2EE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7221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763DD3"/>
    <w:multiLevelType w:val="hybridMultilevel"/>
    <w:tmpl w:val="1B6C7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26793"/>
    <w:multiLevelType w:val="multilevel"/>
    <w:tmpl w:val="08090025"/>
    <w:styleLink w:val="CPHeadings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E936AC0"/>
    <w:multiLevelType w:val="hybridMultilevel"/>
    <w:tmpl w:val="280A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872AD"/>
    <w:multiLevelType w:val="hybridMultilevel"/>
    <w:tmpl w:val="67EC4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3A3D"/>
    <w:multiLevelType w:val="multilevel"/>
    <w:tmpl w:val="E1A2B8E2"/>
    <w:name w:val="CP heading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%1."/>
      <w:lvlJc w:val="left"/>
      <w:pPr>
        <w:ind w:left="0" w:firstLine="544"/>
      </w:pPr>
      <w:rPr>
        <w:rFonts w:hint="default"/>
      </w:rPr>
    </w:lvl>
    <w:lvl w:ilvl="4">
      <w:start w:val="1"/>
      <w:numFmt w:val="decimal"/>
      <w:pStyle w:val="Heading5"/>
      <w:lvlText w:val="%5%1.%2%3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Heading6"/>
      <w:lvlText w:val="%6%1.%3.%4"/>
      <w:lvlJc w:val="left"/>
      <w:pPr>
        <w:ind w:left="0" w:firstLine="1111"/>
      </w:pPr>
      <w:rPr>
        <w:rFonts w:hint="default"/>
      </w:rPr>
    </w:lvl>
    <w:lvl w:ilvl="6">
      <w:start w:val="1"/>
      <w:numFmt w:val="decimal"/>
      <w:pStyle w:val="Heading7"/>
      <w:lvlText w:val="%7%1.%3.%4.%5"/>
      <w:lvlJc w:val="left"/>
      <w:pPr>
        <w:ind w:left="0" w:firstLine="1151"/>
      </w:pPr>
      <w:rPr>
        <w:rFonts w:hint="default"/>
      </w:rPr>
    </w:lvl>
    <w:lvl w:ilvl="7">
      <w:start w:val="1"/>
      <w:numFmt w:val="decimal"/>
      <w:pStyle w:val="Heading8"/>
      <w:lvlText w:val="%8.%3.%4.%5.%6"/>
      <w:lvlJc w:val="left"/>
      <w:pPr>
        <w:ind w:left="0" w:firstLine="1151"/>
      </w:pPr>
      <w:rPr>
        <w:rFonts w:hint="default"/>
      </w:rPr>
    </w:lvl>
    <w:lvl w:ilvl="8">
      <w:start w:val="1"/>
      <w:numFmt w:val="decimal"/>
      <w:pStyle w:val="Heading9"/>
      <w:lvlText w:val="%1%3.%4.%5.%6.%7.%8"/>
      <w:lvlJc w:val="left"/>
      <w:pPr>
        <w:ind w:left="0" w:firstLine="1151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26"/>
    <w:rsid w:val="00001317"/>
    <w:rsid w:val="00014CFE"/>
    <w:rsid w:val="00037C97"/>
    <w:rsid w:val="00040BA6"/>
    <w:rsid w:val="0005127C"/>
    <w:rsid w:val="00055A67"/>
    <w:rsid w:val="000562C5"/>
    <w:rsid w:val="000633B6"/>
    <w:rsid w:val="000650C9"/>
    <w:rsid w:val="00066D19"/>
    <w:rsid w:val="0007332A"/>
    <w:rsid w:val="00091B6C"/>
    <w:rsid w:val="00095610"/>
    <w:rsid w:val="000A20BB"/>
    <w:rsid w:val="000A5A4A"/>
    <w:rsid w:val="000B6D2C"/>
    <w:rsid w:val="000C46C6"/>
    <w:rsid w:val="000D2802"/>
    <w:rsid w:val="000D79E4"/>
    <w:rsid w:val="000F0866"/>
    <w:rsid w:val="00112BFB"/>
    <w:rsid w:val="0012330E"/>
    <w:rsid w:val="00130C7E"/>
    <w:rsid w:val="00131C68"/>
    <w:rsid w:val="0013796D"/>
    <w:rsid w:val="00150EB9"/>
    <w:rsid w:val="00177E89"/>
    <w:rsid w:val="00181FDD"/>
    <w:rsid w:val="001846B6"/>
    <w:rsid w:val="001914F5"/>
    <w:rsid w:val="00194170"/>
    <w:rsid w:val="001A4059"/>
    <w:rsid w:val="001D1CD4"/>
    <w:rsid w:val="001D3BD2"/>
    <w:rsid w:val="001D609C"/>
    <w:rsid w:val="001E2F9B"/>
    <w:rsid w:val="001E3619"/>
    <w:rsid w:val="00201B0D"/>
    <w:rsid w:val="002023EE"/>
    <w:rsid w:val="00204A8C"/>
    <w:rsid w:val="00225B36"/>
    <w:rsid w:val="00230852"/>
    <w:rsid w:val="0024312B"/>
    <w:rsid w:val="00257D0F"/>
    <w:rsid w:val="00276DA2"/>
    <w:rsid w:val="002856A9"/>
    <w:rsid w:val="00291D3E"/>
    <w:rsid w:val="002973BA"/>
    <w:rsid w:val="002B0C3D"/>
    <w:rsid w:val="002B154A"/>
    <w:rsid w:val="002B7938"/>
    <w:rsid w:val="002C0E54"/>
    <w:rsid w:val="002C0ED3"/>
    <w:rsid w:val="002C66BE"/>
    <w:rsid w:val="002C708A"/>
    <w:rsid w:val="002D3A81"/>
    <w:rsid w:val="00303EE9"/>
    <w:rsid w:val="003102B2"/>
    <w:rsid w:val="00312740"/>
    <w:rsid w:val="00340A54"/>
    <w:rsid w:val="00347A77"/>
    <w:rsid w:val="003822A4"/>
    <w:rsid w:val="003A43B7"/>
    <w:rsid w:val="003A63C7"/>
    <w:rsid w:val="003B12EC"/>
    <w:rsid w:val="003D50BA"/>
    <w:rsid w:val="003D76BE"/>
    <w:rsid w:val="003E1200"/>
    <w:rsid w:val="003F012A"/>
    <w:rsid w:val="003F2BC4"/>
    <w:rsid w:val="003F4A0E"/>
    <w:rsid w:val="004033FB"/>
    <w:rsid w:val="0040343F"/>
    <w:rsid w:val="00404968"/>
    <w:rsid w:val="00411B7F"/>
    <w:rsid w:val="00412532"/>
    <w:rsid w:val="0041341E"/>
    <w:rsid w:val="00437D27"/>
    <w:rsid w:val="00446094"/>
    <w:rsid w:val="0047731D"/>
    <w:rsid w:val="004873CD"/>
    <w:rsid w:val="004B40D1"/>
    <w:rsid w:val="004B5933"/>
    <w:rsid w:val="004C4809"/>
    <w:rsid w:val="004D181B"/>
    <w:rsid w:val="004E299E"/>
    <w:rsid w:val="004F02A2"/>
    <w:rsid w:val="004F081E"/>
    <w:rsid w:val="005037F5"/>
    <w:rsid w:val="00507C37"/>
    <w:rsid w:val="00514EBE"/>
    <w:rsid w:val="0051641E"/>
    <w:rsid w:val="00521EDE"/>
    <w:rsid w:val="005316DD"/>
    <w:rsid w:val="00537220"/>
    <w:rsid w:val="005429EA"/>
    <w:rsid w:val="0055276B"/>
    <w:rsid w:val="00571CC1"/>
    <w:rsid w:val="00581675"/>
    <w:rsid w:val="00585C5B"/>
    <w:rsid w:val="00586DF4"/>
    <w:rsid w:val="00595672"/>
    <w:rsid w:val="005C07CC"/>
    <w:rsid w:val="005C5259"/>
    <w:rsid w:val="005D155A"/>
    <w:rsid w:val="005D6080"/>
    <w:rsid w:val="00617B1E"/>
    <w:rsid w:val="00632CED"/>
    <w:rsid w:val="00635108"/>
    <w:rsid w:val="00641B49"/>
    <w:rsid w:val="00642690"/>
    <w:rsid w:val="00643D39"/>
    <w:rsid w:val="0064756E"/>
    <w:rsid w:val="006551B0"/>
    <w:rsid w:val="00665A60"/>
    <w:rsid w:val="00667E1D"/>
    <w:rsid w:val="00673245"/>
    <w:rsid w:val="00684F10"/>
    <w:rsid w:val="006B5BF4"/>
    <w:rsid w:val="006D0295"/>
    <w:rsid w:val="006D45B7"/>
    <w:rsid w:val="006D6826"/>
    <w:rsid w:val="00715605"/>
    <w:rsid w:val="00720F26"/>
    <w:rsid w:val="007427FA"/>
    <w:rsid w:val="0075262D"/>
    <w:rsid w:val="0076230B"/>
    <w:rsid w:val="00762647"/>
    <w:rsid w:val="00772ADF"/>
    <w:rsid w:val="0077642E"/>
    <w:rsid w:val="00785DED"/>
    <w:rsid w:val="00792397"/>
    <w:rsid w:val="00796724"/>
    <w:rsid w:val="007A5D56"/>
    <w:rsid w:val="007A7712"/>
    <w:rsid w:val="007B3A3A"/>
    <w:rsid w:val="007C458D"/>
    <w:rsid w:val="007E029E"/>
    <w:rsid w:val="007F3F01"/>
    <w:rsid w:val="00802799"/>
    <w:rsid w:val="008045A5"/>
    <w:rsid w:val="00806137"/>
    <w:rsid w:val="00824FDE"/>
    <w:rsid w:val="008253A6"/>
    <w:rsid w:val="00826144"/>
    <w:rsid w:val="0085595E"/>
    <w:rsid w:val="008561E5"/>
    <w:rsid w:val="0085630A"/>
    <w:rsid w:val="008641A5"/>
    <w:rsid w:val="00864747"/>
    <w:rsid w:val="00883C8F"/>
    <w:rsid w:val="00892036"/>
    <w:rsid w:val="00896AF9"/>
    <w:rsid w:val="008A043D"/>
    <w:rsid w:val="008B07FA"/>
    <w:rsid w:val="008B5256"/>
    <w:rsid w:val="008C4126"/>
    <w:rsid w:val="008D1DEA"/>
    <w:rsid w:val="008D23DE"/>
    <w:rsid w:val="008E69E4"/>
    <w:rsid w:val="008E7EEB"/>
    <w:rsid w:val="008F3229"/>
    <w:rsid w:val="009230E6"/>
    <w:rsid w:val="00931A21"/>
    <w:rsid w:val="00936565"/>
    <w:rsid w:val="009400EF"/>
    <w:rsid w:val="0095491C"/>
    <w:rsid w:val="00955D1D"/>
    <w:rsid w:val="009603ED"/>
    <w:rsid w:val="00965199"/>
    <w:rsid w:val="00985371"/>
    <w:rsid w:val="0099389E"/>
    <w:rsid w:val="009A6A95"/>
    <w:rsid w:val="009B31D4"/>
    <w:rsid w:val="009B33F7"/>
    <w:rsid w:val="009C0B3A"/>
    <w:rsid w:val="009E34B8"/>
    <w:rsid w:val="009E3636"/>
    <w:rsid w:val="009E38C0"/>
    <w:rsid w:val="009E422F"/>
    <w:rsid w:val="009E4794"/>
    <w:rsid w:val="009F13D0"/>
    <w:rsid w:val="009F1754"/>
    <w:rsid w:val="009F5CBA"/>
    <w:rsid w:val="00A05E0F"/>
    <w:rsid w:val="00A11BEC"/>
    <w:rsid w:val="00A143B0"/>
    <w:rsid w:val="00A17D04"/>
    <w:rsid w:val="00A239B8"/>
    <w:rsid w:val="00A263E6"/>
    <w:rsid w:val="00A30149"/>
    <w:rsid w:val="00A316D0"/>
    <w:rsid w:val="00A52B09"/>
    <w:rsid w:val="00A52F52"/>
    <w:rsid w:val="00A57D3D"/>
    <w:rsid w:val="00A706DE"/>
    <w:rsid w:val="00A730D5"/>
    <w:rsid w:val="00A91CB0"/>
    <w:rsid w:val="00AA2ADE"/>
    <w:rsid w:val="00AB4C77"/>
    <w:rsid w:val="00AC65C5"/>
    <w:rsid w:val="00AE3C69"/>
    <w:rsid w:val="00AE78B4"/>
    <w:rsid w:val="00AE796F"/>
    <w:rsid w:val="00AF6EF8"/>
    <w:rsid w:val="00B00953"/>
    <w:rsid w:val="00B01CFB"/>
    <w:rsid w:val="00B13D00"/>
    <w:rsid w:val="00B20A22"/>
    <w:rsid w:val="00B330BE"/>
    <w:rsid w:val="00B339FA"/>
    <w:rsid w:val="00B46764"/>
    <w:rsid w:val="00B56D9E"/>
    <w:rsid w:val="00B77049"/>
    <w:rsid w:val="00B82C5C"/>
    <w:rsid w:val="00B838BF"/>
    <w:rsid w:val="00B92056"/>
    <w:rsid w:val="00B96DA4"/>
    <w:rsid w:val="00BA615E"/>
    <w:rsid w:val="00BC2BBF"/>
    <w:rsid w:val="00BF3AB4"/>
    <w:rsid w:val="00C32D59"/>
    <w:rsid w:val="00C50D74"/>
    <w:rsid w:val="00C54621"/>
    <w:rsid w:val="00C5792C"/>
    <w:rsid w:val="00C92FFF"/>
    <w:rsid w:val="00C9421F"/>
    <w:rsid w:val="00CA602F"/>
    <w:rsid w:val="00CC18F1"/>
    <w:rsid w:val="00CC5C95"/>
    <w:rsid w:val="00CE17F9"/>
    <w:rsid w:val="00D03381"/>
    <w:rsid w:val="00D068B6"/>
    <w:rsid w:val="00D21493"/>
    <w:rsid w:val="00D34D08"/>
    <w:rsid w:val="00D36EDC"/>
    <w:rsid w:val="00D44340"/>
    <w:rsid w:val="00D504A7"/>
    <w:rsid w:val="00D50AE4"/>
    <w:rsid w:val="00D6360C"/>
    <w:rsid w:val="00D67B4E"/>
    <w:rsid w:val="00D733BA"/>
    <w:rsid w:val="00D85805"/>
    <w:rsid w:val="00DB4CE4"/>
    <w:rsid w:val="00DC4FF0"/>
    <w:rsid w:val="00DC578E"/>
    <w:rsid w:val="00DD44D1"/>
    <w:rsid w:val="00DD4756"/>
    <w:rsid w:val="00DE7501"/>
    <w:rsid w:val="00DE7D25"/>
    <w:rsid w:val="00DF3BDF"/>
    <w:rsid w:val="00DF3C6D"/>
    <w:rsid w:val="00E302C5"/>
    <w:rsid w:val="00E31222"/>
    <w:rsid w:val="00E31D20"/>
    <w:rsid w:val="00E33170"/>
    <w:rsid w:val="00E338DF"/>
    <w:rsid w:val="00E33932"/>
    <w:rsid w:val="00E421E7"/>
    <w:rsid w:val="00E44192"/>
    <w:rsid w:val="00E44C38"/>
    <w:rsid w:val="00E515F4"/>
    <w:rsid w:val="00E5600E"/>
    <w:rsid w:val="00E64135"/>
    <w:rsid w:val="00E80B57"/>
    <w:rsid w:val="00E9060B"/>
    <w:rsid w:val="00E91F91"/>
    <w:rsid w:val="00EA402D"/>
    <w:rsid w:val="00EA5299"/>
    <w:rsid w:val="00EC6F06"/>
    <w:rsid w:val="00ED47BB"/>
    <w:rsid w:val="00ED7172"/>
    <w:rsid w:val="00EE591E"/>
    <w:rsid w:val="00EF1813"/>
    <w:rsid w:val="00F12F27"/>
    <w:rsid w:val="00F156D6"/>
    <w:rsid w:val="00F3070F"/>
    <w:rsid w:val="00F3467F"/>
    <w:rsid w:val="00F40DBD"/>
    <w:rsid w:val="00F5568C"/>
    <w:rsid w:val="00F70361"/>
    <w:rsid w:val="00F84634"/>
    <w:rsid w:val="00F86FE0"/>
    <w:rsid w:val="00F906CF"/>
    <w:rsid w:val="00FD410E"/>
    <w:rsid w:val="00FD4799"/>
    <w:rsid w:val="00FE0C99"/>
    <w:rsid w:val="00FE4100"/>
    <w:rsid w:val="00FF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18116"/>
  <w15:chartTrackingRefBased/>
  <w15:docId w15:val="{180A96FB-6F3C-406B-B578-572A7DFA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B57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20F26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B5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230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85C5B"/>
    <w:pPr>
      <w:keepNext/>
      <w:keepLines/>
      <w:numPr>
        <w:ilvl w:val="3"/>
        <w:numId w:val="11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5B"/>
    <w:pPr>
      <w:keepNext/>
      <w:keepLines/>
      <w:numPr>
        <w:ilvl w:val="4"/>
        <w:numId w:val="11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C5B"/>
    <w:pPr>
      <w:keepNext/>
      <w:keepLines/>
      <w:numPr>
        <w:ilvl w:val="5"/>
        <w:numId w:val="11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5C5B"/>
    <w:pPr>
      <w:keepNext/>
      <w:keepLines/>
      <w:numPr>
        <w:ilvl w:val="6"/>
        <w:numId w:val="11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C5B"/>
    <w:pPr>
      <w:keepNext/>
      <w:keepLines/>
      <w:numPr>
        <w:ilvl w:val="7"/>
        <w:numId w:val="11"/>
      </w:numPr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C5B"/>
    <w:pPr>
      <w:keepNext/>
      <w:keepLines/>
      <w:numPr>
        <w:ilvl w:val="8"/>
        <w:numId w:val="11"/>
      </w:numPr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A4"/>
  </w:style>
  <w:style w:type="paragraph" w:styleId="Footer">
    <w:name w:val="footer"/>
    <w:basedOn w:val="Normal"/>
    <w:link w:val="Foot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A4"/>
  </w:style>
  <w:style w:type="character" w:customStyle="1" w:styleId="Heading1Char">
    <w:name w:val="Heading 1 Char"/>
    <w:basedOn w:val="DefaultParagraphFont"/>
    <w:link w:val="Heading1"/>
    <w:uiPriority w:val="9"/>
    <w:rsid w:val="00720F26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0B57"/>
    <w:rPr>
      <w:rFonts w:eastAsiaTheme="majorEastAsia" w:cstheme="majorBidi"/>
      <w:b/>
      <w:szCs w:val="26"/>
    </w:rPr>
  </w:style>
  <w:style w:type="character" w:styleId="Emphasis">
    <w:name w:val="Emphasis"/>
    <w:basedOn w:val="DefaultParagraphFont"/>
    <w:uiPriority w:val="20"/>
    <w:qFormat/>
    <w:rsid w:val="00F40DBD"/>
    <w:rPr>
      <w:rFonts w:ascii="Arial" w:hAnsi="Arial"/>
      <w:b/>
      <w:i w:val="0"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0DBD"/>
    <w:pPr>
      <w:spacing w:before="120" w:after="120"/>
      <w:ind w:left="862" w:right="862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40DBD"/>
    <w:rPr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76230B"/>
    <w:rPr>
      <w:rFonts w:eastAsiaTheme="majorEastAsia" w:cstheme="majorBidi"/>
      <w:b/>
      <w:szCs w:val="24"/>
    </w:rPr>
  </w:style>
  <w:style w:type="paragraph" w:styleId="ListBullet">
    <w:name w:val="List Bullet"/>
    <w:basedOn w:val="Normal"/>
    <w:uiPriority w:val="99"/>
    <w:unhideWhenUsed/>
    <w:qFormat/>
    <w:rsid w:val="00DB4CE4"/>
    <w:pPr>
      <w:numPr>
        <w:numId w:val="1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DB4CE4"/>
  </w:style>
  <w:style w:type="paragraph" w:styleId="ListNumber">
    <w:name w:val="List Number"/>
    <w:basedOn w:val="Normal"/>
    <w:uiPriority w:val="99"/>
    <w:unhideWhenUsed/>
    <w:qFormat/>
    <w:rsid w:val="00201B0D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5C5B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5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C5B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585C5B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C5B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C5B"/>
    <w:rPr>
      <w:rFonts w:eastAsiaTheme="majorEastAsia" w:cstheme="majorBidi"/>
      <w:i/>
      <w:iCs/>
      <w:szCs w:val="21"/>
    </w:rPr>
  </w:style>
  <w:style w:type="numbering" w:customStyle="1" w:styleId="CPHeadings">
    <w:name w:val="CP Headings"/>
    <w:uiPriority w:val="99"/>
    <w:rsid w:val="007E029E"/>
    <w:pPr>
      <w:numPr>
        <w:numId w:val="12"/>
      </w:numPr>
    </w:pPr>
  </w:style>
  <w:style w:type="paragraph" w:styleId="E-mailSignature">
    <w:name w:val="E-mail Signature"/>
    <w:basedOn w:val="Normal"/>
    <w:link w:val="E-mailSignatureChar"/>
    <w:uiPriority w:val="99"/>
    <w:unhideWhenUsed/>
    <w:rsid w:val="00E80B57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rsid w:val="00E80B57"/>
  </w:style>
  <w:style w:type="character" w:styleId="Hyperlink">
    <w:name w:val="Hyperlink"/>
    <w:basedOn w:val="DefaultParagraphFont"/>
    <w:uiPriority w:val="99"/>
    <w:unhideWhenUsed/>
    <w:rsid w:val="007F3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F0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D71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1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1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1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1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7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2BF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rsid w:val="008D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nib.org.uk/sites/default/files/10%20tips%20sight%20loss%20Communication_0.pdf" TargetMode="External"/><Relationship Id="rId18" Type="http://schemas.openxmlformats.org/officeDocument/2006/relationships/hyperlink" Target="https://www.england.nhs.uk/coronavirus/wp-content/uploads/sites/52/2020/03/C0031_Specialty-guide_LD-and-coronavirus-v1_-24-March.pdf" TargetMode="External"/><Relationship Id="rId26" Type="http://schemas.openxmlformats.org/officeDocument/2006/relationships/image" Target="media/image4.png"/><Relationship Id="rId39" Type="http://schemas.openxmlformats.org/officeDocument/2006/relationships/hyperlink" Target="https://www.signhealth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ocklington-trust.org.uk/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2.jpeg"/><Relationship Id="rId7" Type="http://schemas.openxmlformats.org/officeDocument/2006/relationships/settings" Target="settings.xml"/><Relationship Id="rId12" Type="http://schemas.openxmlformats.org/officeDocument/2006/relationships/hyperlink" Target="http://www.ecomdda.com/" TargetMode="External"/><Relationship Id="rId17" Type="http://schemas.openxmlformats.org/officeDocument/2006/relationships/hyperlink" Target="https://deafblind.org.uk/information-advice/living-with-deafblindness/communication/" TargetMode="External"/><Relationship Id="rId25" Type="http://schemas.openxmlformats.org/officeDocument/2006/relationships/hyperlink" Target="https://www.visionuk.org.uk/" TargetMode="External"/><Relationship Id="rId33" Type="http://schemas.openxmlformats.org/officeDocument/2006/relationships/hyperlink" Target="https://www.seeability.org/" TargetMode="External"/><Relationship Id="rId38" Type="http://schemas.openxmlformats.org/officeDocument/2006/relationships/image" Target="media/image10.jpeg"/><Relationship Id="rId46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ense.org.uk/get-support/information-and-advice/communication/" TargetMode="External"/><Relationship Id="rId20" Type="http://schemas.openxmlformats.org/officeDocument/2006/relationships/image" Target="media/image1.png"/><Relationship Id="rId29" Type="http://schemas.openxmlformats.org/officeDocument/2006/relationships/hyperlink" Target="https://www.guidedogs.org.uk/" TargetMode="External"/><Relationship Id="rId41" Type="http://schemas.openxmlformats.org/officeDocument/2006/relationships/hyperlink" Target="https://www.autism.org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2i.co.uk/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7.png"/><Relationship Id="rId37" Type="http://schemas.openxmlformats.org/officeDocument/2006/relationships/hyperlink" Target="https://www.sense.org.uk/" TargetMode="External"/><Relationship Id="rId40" Type="http://schemas.openxmlformats.org/officeDocument/2006/relationships/image" Target="media/image11.pn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deafblind.org.uk/wp-content/uploads/2019/03/Deafblind-UK-Deafblind-Manual-Poster-2.pdf" TargetMode="External"/><Relationship Id="rId23" Type="http://schemas.openxmlformats.org/officeDocument/2006/relationships/hyperlink" Target="https://visionary.org.uk/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hyperlink" Target="https://deafblind.org.uk/" TargetMode="External"/><Relationship Id="rId31" Type="http://schemas.openxmlformats.org/officeDocument/2006/relationships/hyperlink" Target="https://www.actiononhearingloss.org.uk/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iononhearingloss.org.uk/how-we-help/health-and-social-care-professionals/communication-tips-for-health-professionals/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rnib.org.uk/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s://www.mencap.org.uk/homepag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415AB51D9BC4F84853F9180D11E78" ma:contentTypeVersion="11" ma:contentTypeDescription="Create a new document." ma:contentTypeScope="" ma:versionID="0cfcc62c8065314df55bdb7dbff8c931">
  <xsd:schema xmlns:xsd="http://www.w3.org/2001/XMLSchema" xmlns:xs="http://www.w3.org/2001/XMLSchema" xmlns:p="http://schemas.microsoft.com/office/2006/metadata/properties" xmlns:ns3="f7452f78-bbf8-481d-93c5-105c862ddd25" xmlns:ns4="818f26a6-2664-41c6-9eb3-fb8e51855864" targetNamespace="http://schemas.microsoft.com/office/2006/metadata/properties" ma:root="true" ma:fieldsID="969d4f4636f9ba2fdc8b6c4c874bfa84" ns3:_="" ns4:_="">
    <xsd:import namespace="f7452f78-bbf8-481d-93c5-105c862ddd25"/>
    <xsd:import namespace="818f26a6-2664-41c6-9eb3-fb8e51855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52f78-bbf8-481d-93c5-105c862dd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f26a6-2664-41c6-9eb3-fb8e51855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8228D-9EB9-4CB5-9BDB-D75550BFB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559ED7-4DFE-4DE4-AB3F-B2ADCA5B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6873E-CA92-4E4D-9BD4-5F1F51333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52f78-bbf8-481d-93c5-105c862ddd25"/>
    <ds:schemaRef ds:uri="818f26a6-2664-41c6-9eb3-fb8e51855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96776A-A44C-467E-9D0A-8D7D3E99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1332</Words>
  <Characters>7594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Clear print template</vt:lpstr>
      <vt:lpstr>Communication for people with sensory loss, people with a learning disability an</vt:lpstr>
      <vt:lpstr>    Patients who are blind or partially sighted</vt:lpstr>
      <vt:lpstr>    Patients who are Deaf or who have hearing loss</vt:lpstr>
      <vt:lpstr>    Patients who are deafblind</vt:lpstr>
      <vt:lpstr>    Patients with a learning disability and/or on the autism spectrum</vt:lpstr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print template</dc:title>
  <dc:subject/>
  <dc:creator>Phil Ambler</dc:creator>
  <cp:keywords>Clear print, Template</cp:keywords>
  <dc:description/>
  <cp:lastModifiedBy>Phil Ambler</cp:lastModifiedBy>
  <cp:revision>2</cp:revision>
  <cp:lastPrinted>2020-03-31T14:12:00Z</cp:lastPrinted>
  <dcterms:created xsi:type="dcterms:W3CDTF">2020-03-31T14:13:00Z</dcterms:created>
  <dcterms:modified xsi:type="dcterms:W3CDTF">2020-03-31T14:13:00Z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0x010100D0A415AB51D9BC4F84853F9180D11E78</vt:lpwstr>
  </property>
</Properties>
</file>